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CE1E2" w14:textId="77777777" w:rsidR="0050616E" w:rsidRPr="0077321C" w:rsidRDefault="005304DE" w:rsidP="00AB5854">
      <w:pPr>
        <w:pStyle w:val="BesediloUMAR"/>
        <w:rPr>
          <w:noProof/>
        </w:rPr>
      </w:pPr>
      <w:bookmarkStart w:id="0" w:name="_Toc165883861"/>
      <w:bookmarkStart w:id="1" w:name="_Toc165883892"/>
      <w:bookmarkStart w:id="2" w:name="_Toc165883966"/>
      <w:r w:rsidRPr="0077321C">
        <w:rPr>
          <w:noProof/>
          <w:lang w:eastAsia="sl-SI"/>
        </w:rPr>
        <w:drawing>
          <wp:anchor distT="0" distB="0" distL="114300" distR="114300" simplePos="0" relativeHeight="251658237" behindDoc="0" locked="0" layoutInCell="1" allowOverlap="1" wp14:anchorId="143B2D90" wp14:editId="0D33E1AC">
            <wp:simplePos x="0" y="0"/>
            <wp:positionH relativeFrom="column">
              <wp:posOffset>-900430</wp:posOffset>
            </wp:positionH>
            <wp:positionV relativeFrom="paragraph">
              <wp:posOffset>-1075477</wp:posOffset>
            </wp:positionV>
            <wp:extent cx="7549200" cy="10681200"/>
            <wp:effectExtent l="0" t="0" r="0" b="6350"/>
            <wp:wrapNone/>
            <wp:docPr id="65725797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257973" name="Slika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9200" cy="10681200"/>
                    </a:xfrm>
                    <a:prstGeom prst="rect">
                      <a:avLst/>
                    </a:prstGeom>
                  </pic:spPr>
                </pic:pic>
              </a:graphicData>
            </a:graphic>
            <wp14:sizeRelH relativeFrom="margin">
              <wp14:pctWidth>0</wp14:pctWidth>
            </wp14:sizeRelH>
            <wp14:sizeRelV relativeFrom="margin">
              <wp14:pctHeight>0</wp14:pctHeight>
            </wp14:sizeRelV>
          </wp:anchor>
        </w:drawing>
      </w:r>
      <w:r w:rsidRPr="0077321C">
        <w:rPr>
          <w:noProof/>
          <w:lang w:eastAsia="sl-SI"/>
        </w:rPr>
        <w:drawing>
          <wp:anchor distT="0" distB="0" distL="114300" distR="114300" simplePos="0" relativeHeight="251663360" behindDoc="0" locked="0" layoutInCell="1" allowOverlap="1" wp14:anchorId="36EE87FB" wp14:editId="77E37DAC">
            <wp:simplePos x="0" y="0"/>
            <wp:positionH relativeFrom="column">
              <wp:posOffset>-389890</wp:posOffset>
            </wp:positionH>
            <wp:positionV relativeFrom="paragraph">
              <wp:posOffset>-661035</wp:posOffset>
            </wp:positionV>
            <wp:extent cx="1295400" cy="365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5400" cy="365760"/>
                    </a:xfrm>
                    <a:prstGeom prst="rect">
                      <a:avLst/>
                    </a:prstGeom>
                  </pic:spPr>
                </pic:pic>
              </a:graphicData>
            </a:graphic>
            <wp14:sizeRelH relativeFrom="margin">
              <wp14:pctWidth>0</wp14:pctWidth>
            </wp14:sizeRelH>
            <wp14:sizeRelV relativeFrom="margin">
              <wp14:pctHeight>0</wp14:pctHeight>
            </wp14:sizeRelV>
          </wp:anchor>
        </w:drawing>
      </w:r>
      <w:r w:rsidR="00ED22C9" w:rsidRPr="0077321C">
        <w:rPr>
          <w:noProof/>
          <w:lang w:eastAsia="sl-SI"/>
        </w:rPr>
        <mc:AlternateContent>
          <mc:Choice Requires="wps">
            <w:drawing>
              <wp:anchor distT="0" distB="0" distL="114300" distR="114300" simplePos="0" relativeHeight="251665408" behindDoc="0" locked="0" layoutInCell="1" allowOverlap="1" wp14:anchorId="6D59395A" wp14:editId="12FA13EE">
                <wp:simplePos x="0" y="0"/>
                <wp:positionH relativeFrom="column">
                  <wp:posOffset>4761230</wp:posOffset>
                </wp:positionH>
                <wp:positionV relativeFrom="page">
                  <wp:posOffset>533400</wp:posOffset>
                </wp:positionV>
                <wp:extent cx="1623060" cy="1028700"/>
                <wp:effectExtent l="0" t="0" r="0" b="0"/>
                <wp:wrapNone/>
                <wp:docPr id="948851644" name="Text Box 2"/>
                <wp:cNvGraphicFramePr/>
                <a:graphic xmlns:a="http://schemas.openxmlformats.org/drawingml/2006/main">
                  <a:graphicData uri="http://schemas.microsoft.com/office/word/2010/wordprocessingShape">
                    <wps:wsp>
                      <wps:cNvSpPr txBox="1"/>
                      <wps:spPr>
                        <a:xfrm>
                          <a:off x="0" y="0"/>
                          <a:ext cx="1623060" cy="1028700"/>
                        </a:xfrm>
                        <a:prstGeom prst="rect">
                          <a:avLst/>
                        </a:prstGeom>
                        <a:noFill/>
                        <a:ln w="6350">
                          <a:noFill/>
                        </a:ln>
                        <a:effectLst/>
                      </wps:spPr>
                      <wps:txbx>
                        <w:txbxContent>
                          <w:p w14:paraId="7EE50029" w14:textId="77777777" w:rsidR="00ED22C9" w:rsidRPr="005304DE" w:rsidRDefault="00ED22C9" w:rsidP="00ED22C9">
                            <w:pPr>
                              <w:pStyle w:val="BesediloUMAR"/>
                              <w:spacing w:line="220" w:lineRule="exact"/>
                              <w:jc w:val="left"/>
                              <w:rPr>
                                <w:b/>
                                <w:bCs/>
                                <w:spacing w:val="-2"/>
                                <w:szCs w:val="20"/>
                              </w:rPr>
                            </w:pPr>
                            <w:r w:rsidRPr="005304DE">
                              <w:rPr>
                                <w:b/>
                                <w:bCs/>
                                <w:spacing w:val="-2"/>
                                <w:szCs w:val="20"/>
                              </w:rPr>
                              <w:t>Urad Republike Slovenije</w:t>
                            </w:r>
                          </w:p>
                          <w:p w14:paraId="32441104" w14:textId="77777777" w:rsidR="00ED22C9" w:rsidRPr="005304DE" w:rsidRDefault="00ED22C9" w:rsidP="00ED22C9">
                            <w:pPr>
                              <w:pStyle w:val="BesediloUMAR"/>
                              <w:spacing w:line="220" w:lineRule="exact"/>
                              <w:jc w:val="left"/>
                              <w:rPr>
                                <w:b/>
                                <w:bCs/>
                                <w:spacing w:val="-2"/>
                                <w:szCs w:val="20"/>
                              </w:rPr>
                            </w:pPr>
                            <w:r w:rsidRPr="005304DE">
                              <w:rPr>
                                <w:b/>
                                <w:bCs/>
                                <w:spacing w:val="-2"/>
                                <w:szCs w:val="20"/>
                              </w:rPr>
                              <w:t xml:space="preserve">za makroekonomske </w:t>
                            </w:r>
                          </w:p>
                          <w:p w14:paraId="784DA47C" w14:textId="77777777" w:rsidR="00ED22C9" w:rsidRPr="005304DE" w:rsidRDefault="00ED22C9" w:rsidP="00ED22C9">
                            <w:pPr>
                              <w:pStyle w:val="BesediloUMAR"/>
                              <w:spacing w:after="80" w:line="220" w:lineRule="exact"/>
                              <w:jc w:val="left"/>
                              <w:rPr>
                                <w:b/>
                                <w:bCs/>
                                <w:spacing w:val="-2"/>
                                <w:szCs w:val="20"/>
                              </w:rPr>
                            </w:pPr>
                            <w:r w:rsidRPr="005304DE">
                              <w:rPr>
                                <w:b/>
                                <w:bCs/>
                                <w:spacing w:val="-2"/>
                                <w:szCs w:val="20"/>
                              </w:rPr>
                              <w:t>analize in razvoj</w:t>
                            </w:r>
                          </w:p>
                          <w:p w14:paraId="55AC27AD" w14:textId="77777777" w:rsidR="00ED22C9" w:rsidRPr="005304DE" w:rsidRDefault="00ED22C9" w:rsidP="00ED22C9">
                            <w:pPr>
                              <w:pStyle w:val="BesediloUMAR"/>
                              <w:spacing w:line="220" w:lineRule="exact"/>
                              <w:jc w:val="left"/>
                              <w:rPr>
                                <w:spacing w:val="-2"/>
                                <w:szCs w:val="20"/>
                              </w:rPr>
                            </w:pPr>
                            <w:r w:rsidRPr="005304DE">
                              <w:rPr>
                                <w:spacing w:val="-2"/>
                                <w:szCs w:val="20"/>
                              </w:rPr>
                              <w:t>Gregorčičeva 27</w:t>
                            </w:r>
                          </w:p>
                          <w:p w14:paraId="487AF0CA" w14:textId="77777777" w:rsidR="00ED22C9" w:rsidRPr="005304DE" w:rsidRDefault="00ED22C9" w:rsidP="00ED22C9">
                            <w:pPr>
                              <w:pStyle w:val="BesediloUMAR"/>
                              <w:spacing w:line="220" w:lineRule="exact"/>
                              <w:jc w:val="left"/>
                              <w:rPr>
                                <w:spacing w:val="-2"/>
                                <w:szCs w:val="20"/>
                              </w:rPr>
                            </w:pPr>
                            <w:r w:rsidRPr="005304DE">
                              <w:rPr>
                                <w:spacing w:val="-2"/>
                                <w:szCs w:val="20"/>
                              </w:rPr>
                              <w:t>1000 Ljubljana</w:t>
                            </w:r>
                          </w:p>
                        </w:txbxContent>
                      </wps:txbx>
                      <wps:bodyPr rot="0" spcFirstLastPara="0" vertOverflow="overflow" horzOverflow="overflow" vert="horz" wrap="square" lIns="0" tIns="0" rIns="1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9395A" id="_x0000_t202" coordsize="21600,21600" o:spt="202" path="m,l,21600r21600,l21600,xe">
                <v:stroke joinstyle="miter"/>
                <v:path gradientshapeok="t" o:connecttype="rect"/>
              </v:shapetype>
              <v:shape id="Text Box 2" o:spid="_x0000_s1026" type="#_x0000_t202" style="position:absolute;left:0;text-align:left;margin-left:374.9pt;margin-top:42pt;width:127.8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" filled="f" stroked="f" strokeweight=".5pt">
                <v:textbox inset="0,0,.5mm,0">
                  <w:txbxContent>
                    <w:p w14:paraId="7EE50029" w14:textId="77777777" w:rsidR="00ED22C9" w:rsidRPr="005304DE" w:rsidRDefault="00ED22C9" w:rsidP="00ED22C9">
                      <w:pPr>
                        <w:pStyle w:val="BesediloUMAR"/>
                        <w:spacing w:line="220" w:lineRule="exact"/>
                        <w:jc w:val="left"/>
                        <w:rPr>
                          <w:b/>
                          <w:bCs/>
                          <w:spacing w:val="-2"/>
                          <w:szCs w:val="20"/>
                        </w:rPr>
                      </w:pPr>
                      <w:r w:rsidRPr="005304DE">
                        <w:rPr>
                          <w:b/>
                          <w:bCs/>
                          <w:spacing w:val="-2"/>
                          <w:szCs w:val="20"/>
                        </w:rPr>
                        <w:t>Urad Republike Slovenije</w:t>
                      </w:r>
                    </w:p>
                    <w:p w14:paraId="32441104" w14:textId="77777777" w:rsidR="00ED22C9" w:rsidRPr="005304DE" w:rsidRDefault="00ED22C9" w:rsidP="00ED22C9">
                      <w:pPr>
                        <w:pStyle w:val="BesediloUMAR"/>
                        <w:spacing w:line="220" w:lineRule="exact"/>
                        <w:jc w:val="left"/>
                        <w:rPr>
                          <w:b/>
                          <w:bCs/>
                          <w:spacing w:val="-2"/>
                          <w:szCs w:val="20"/>
                        </w:rPr>
                      </w:pPr>
                      <w:r w:rsidRPr="005304DE">
                        <w:rPr>
                          <w:b/>
                          <w:bCs/>
                          <w:spacing w:val="-2"/>
                          <w:szCs w:val="20"/>
                        </w:rPr>
                        <w:t xml:space="preserve">za makroekonomske </w:t>
                      </w:r>
                    </w:p>
                    <w:p w14:paraId="784DA47C" w14:textId="77777777" w:rsidR="00ED22C9" w:rsidRPr="005304DE" w:rsidRDefault="00ED22C9" w:rsidP="00ED22C9">
                      <w:pPr>
                        <w:pStyle w:val="BesediloUMAR"/>
                        <w:spacing w:after="80" w:line="220" w:lineRule="exact"/>
                        <w:jc w:val="left"/>
                        <w:rPr>
                          <w:b/>
                          <w:bCs/>
                          <w:spacing w:val="-2"/>
                          <w:szCs w:val="20"/>
                        </w:rPr>
                      </w:pPr>
                      <w:r w:rsidRPr="005304DE">
                        <w:rPr>
                          <w:b/>
                          <w:bCs/>
                          <w:spacing w:val="-2"/>
                          <w:szCs w:val="20"/>
                        </w:rPr>
                        <w:t>analize in razvoj</w:t>
                      </w:r>
                    </w:p>
                    <w:p w14:paraId="55AC27AD" w14:textId="77777777" w:rsidR="00ED22C9" w:rsidRPr="005304DE" w:rsidRDefault="00ED22C9" w:rsidP="00ED22C9">
                      <w:pPr>
                        <w:pStyle w:val="BesediloUMAR"/>
                        <w:spacing w:line="220" w:lineRule="exact"/>
                        <w:jc w:val="left"/>
                        <w:rPr>
                          <w:spacing w:val="-2"/>
                          <w:szCs w:val="20"/>
                        </w:rPr>
                      </w:pPr>
                      <w:r w:rsidRPr="005304DE">
                        <w:rPr>
                          <w:spacing w:val="-2"/>
                          <w:szCs w:val="20"/>
                        </w:rPr>
                        <w:t>Gregorčičeva 27</w:t>
                      </w:r>
                    </w:p>
                    <w:p w14:paraId="487AF0CA" w14:textId="77777777" w:rsidR="00ED22C9" w:rsidRPr="005304DE" w:rsidRDefault="00ED22C9" w:rsidP="00ED22C9">
                      <w:pPr>
                        <w:pStyle w:val="BesediloUMAR"/>
                        <w:spacing w:line="220" w:lineRule="exact"/>
                        <w:jc w:val="left"/>
                        <w:rPr>
                          <w:spacing w:val="-2"/>
                          <w:szCs w:val="20"/>
                        </w:rPr>
                      </w:pPr>
                      <w:r w:rsidRPr="005304DE">
                        <w:rPr>
                          <w:spacing w:val="-2"/>
                          <w:szCs w:val="20"/>
                        </w:rPr>
                        <w:t>1000 Ljubljana</w:t>
                      </w:r>
                    </w:p>
                  </w:txbxContent>
                </v:textbox>
                <w10:wrap anchory="page"/>
              </v:shape>
            </w:pict>
          </mc:Fallback>
        </mc:AlternateContent>
      </w:r>
      <w:bookmarkEnd w:id="0"/>
      <w:bookmarkEnd w:id="1"/>
      <w:bookmarkEnd w:id="2"/>
      <w:r w:rsidR="00AB5854" w:rsidRPr="0077321C">
        <w:rPr>
          <w:noProof/>
        </w:rPr>
        <w:tab/>
      </w:r>
    </w:p>
    <w:p w14:paraId="7D025F22" w14:textId="77777777" w:rsidR="0050616E" w:rsidRPr="0077321C" w:rsidRDefault="00EB2580" w:rsidP="0050616E">
      <w:pPr>
        <w:tabs>
          <w:tab w:val="left" w:pos="7227"/>
        </w:tabs>
        <w:rPr>
          <w:noProof/>
        </w:rPr>
        <w:sectPr w:rsidR="0050616E" w:rsidRPr="0077321C" w:rsidSect="007C3A38">
          <w:pgSz w:w="11906" w:h="16838"/>
          <w:pgMar w:top="1701" w:right="1418" w:bottom="1418" w:left="1418" w:header="709" w:footer="709" w:gutter="0"/>
          <w:pgNumType w:fmt="lowerRoman" w:start="1"/>
          <w:cols w:space="708"/>
        </w:sectPr>
      </w:pPr>
      <w:r w:rsidRPr="0077321C">
        <w:rPr>
          <w:noProof/>
          <w:lang w:eastAsia="sl-SI"/>
        </w:rPr>
        <mc:AlternateContent>
          <mc:Choice Requires="wps">
            <w:drawing>
              <wp:anchor distT="0" distB="0" distL="114300" distR="114300" simplePos="0" relativeHeight="251659262" behindDoc="0" locked="0" layoutInCell="1" allowOverlap="1" wp14:anchorId="1EDB4A09" wp14:editId="72214383">
                <wp:simplePos x="0" y="0"/>
                <wp:positionH relativeFrom="column">
                  <wp:posOffset>-295910</wp:posOffset>
                </wp:positionH>
                <wp:positionV relativeFrom="page">
                  <wp:posOffset>3132617</wp:posOffset>
                </wp:positionV>
                <wp:extent cx="4311017" cy="325056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4311017" cy="3250565"/>
                        </a:xfrm>
                        <a:prstGeom prst="rect">
                          <a:avLst/>
                        </a:prstGeom>
                        <a:noFill/>
                        <a:ln w="6350">
                          <a:noFill/>
                        </a:ln>
                        <a:effectLst/>
                      </wps:spPr>
                      <wps:txbx>
                        <w:txbxContent>
                          <w:p w14:paraId="19CE4960" w14:textId="77777777" w:rsidR="00ED22C9" w:rsidRPr="00ED22C9" w:rsidRDefault="00BA6D9F" w:rsidP="00ED22C9">
                            <w:pPr>
                              <w:pStyle w:val="BesediloUMAR"/>
                              <w:spacing w:after="260" w:line="240" w:lineRule="auto"/>
                              <w:jc w:val="left"/>
                              <w:rPr>
                                <w:b/>
                                <w:bCs/>
                                <w:color w:val="A10305" w:themeColor="accent1"/>
                                <w:sz w:val="32"/>
                                <w:szCs w:val="32"/>
                              </w:rPr>
                            </w:pPr>
                            <w:r w:rsidRPr="00ED22C9">
                              <w:rPr>
                                <w:b/>
                                <w:bCs/>
                                <w:color w:val="A10305" w:themeColor="accent1"/>
                                <w:sz w:val="32"/>
                                <w:szCs w:val="32"/>
                              </w:rPr>
                              <w:t>Kratk</w:t>
                            </w:r>
                            <w:r w:rsidR="00ED22C9" w:rsidRPr="00ED22C9">
                              <w:rPr>
                                <w:b/>
                                <w:bCs/>
                                <w:color w:val="A10305" w:themeColor="accent1"/>
                                <w:sz w:val="32"/>
                                <w:szCs w:val="32"/>
                              </w:rPr>
                              <w:t>e</w:t>
                            </w:r>
                            <w:r w:rsidRPr="00ED22C9">
                              <w:rPr>
                                <w:b/>
                                <w:bCs/>
                                <w:color w:val="A10305" w:themeColor="accent1"/>
                                <w:sz w:val="32"/>
                                <w:szCs w:val="32"/>
                              </w:rPr>
                              <w:t xml:space="preserve"> analiz</w:t>
                            </w:r>
                            <w:r w:rsidR="00ED22C9" w:rsidRPr="00ED22C9">
                              <w:rPr>
                                <w:b/>
                                <w:bCs/>
                                <w:color w:val="A10305" w:themeColor="accent1"/>
                                <w:sz w:val="32"/>
                                <w:szCs w:val="32"/>
                              </w:rPr>
                              <w:t>e</w:t>
                            </w:r>
                          </w:p>
                          <w:p w14:paraId="026756F6" w14:textId="1BBE28CF" w:rsidR="00002CAF" w:rsidRPr="00ED22C9" w:rsidRDefault="000754FF" w:rsidP="005304DE">
                            <w:pPr>
                              <w:pStyle w:val="BesediloUMAR"/>
                              <w:spacing w:line="760" w:lineRule="exact"/>
                              <w:jc w:val="left"/>
                              <w:rPr>
                                <w:b/>
                                <w:bCs/>
                                <w:spacing w:val="-10"/>
                                <w:sz w:val="80"/>
                                <w:szCs w:val="80"/>
                              </w:rPr>
                            </w:pPr>
                            <w:r>
                              <w:rPr>
                                <w:b/>
                                <w:bCs/>
                                <w:spacing w:val="-10"/>
                                <w:sz w:val="80"/>
                                <w:szCs w:val="80"/>
                              </w:rPr>
                              <w:t xml:space="preserve">Pregled poslov oplemenitenja </w:t>
                            </w:r>
                            <w:r w:rsidR="002D413E">
                              <w:rPr>
                                <w:b/>
                                <w:bCs/>
                                <w:spacing w:val="-10"/>
                                <w:sz w:val="80"/>
                                <w:szCs w:val="80"/>
                              </w:rPr>
                              <w:t xml:space="preserve">blaga </w:t>
                            </w:r>
                            <w:r w:rsidR="00000CE0">
                              <w:rPr>
                                <w:b/>
                                <w:bCs/>
                                <w:spacing w:val="-10"/>
                                <w:sz w:val="80"/>
                                <w:szCs w:val="80"/>
                              </w:rPr>
                              <w:t>v</w:t>
                            </w:r>
                            <w:r w:rsidR="0050619A">
                              <w:rPr>
                                <w:b/>
                                <w:bCs/>
                                <w:spacing w:val="-10"/>
                                <w:sz w:val="80"/>
                                <w:szCs w:val="80"/>
                              </w:rPr>
                              <w:t xml:space="preserve"> </w:t>
                            </w:r>
                            <w:r w:rsidR="00000CE0">
                              <w:rPr>
                                <w:b/>
                                <w:bCs/>
                                <w:spacing w:val="-10"/>
                                <w:sz w:val="80"/>
                                <w:szCs w:val="80"/>
                              </w:rPr>
                              <w:t xml:space="preserve">statistiki </w:t>
                            </w:r>
                            <w:r w:rsidR="0050619A">
                              <w:rPr>
                                <w:b/>
                                <w:bCs/>
                                <w:spacing w:val="-10"/>
                                <w:sz w:val="80"/>
                                <w:szCs w:val="80"/>
                              </w:rPr>
                              <w:t>zunanj</w:t>
                            </w:r>
                            <w:r w:rsidR="00000CE0">
                              <w:rPr>
                                <w:b/>
                                <w:bCs/>
                                <w:spacing w:val="-10"/>
                                <w:sz w:val="80"/>
                                <w:szCs w:val="80"/>
                              </w:rPr>
                              <w:t>e</w:t>
                            </w:r>
                            <w:r w:rsidR="0050619A">
                              <w:rPr>
                                <w:b/>
                                <w:bCs/>
                                <w:spacing w:val="-10"/>
                                <w:sz w:val="80"/>
                                <w:szCs w:val="80"/>
                              </w:rPr>
                              <w:t xml:space="preserve"> trgovin</w:t>
                            </w:r>
                            <w:r w:rsidR="00000CE0">
                              <w:rPr>
                                <w:b/>
                                <w:bCs/>
                                <w:spacing w:val="-10"/>
                                <w:sz w:val="80"/>
                                <w:szCs w:val="80"/>
                              </w:rPr>
                              <w:t>e</w:t>
                            </w:r>
                            <w:r w:rsidR="0050619A">
                              <w:rPr>
                                <w:b/>
                                <w:bCs/>
                                <w:spacing w:val="-10"/>
                                <w:sz w:val="80"/>
                                <w:szCs w:val="80"/>
                              </w:rPr>
                              <w:t xml:space="preserve"> Slovenije</w:t>
                            </w:r>
                          </w:p>
                          <w:p w14:paraId="517FD210" w14:textId="0D1EB1DA" w:rsidR="00ED22C9" w:rsidRPr="00ED22C9" w:rsidRDefault="000754FF" w:rsidP="00746749">
                            <w:pPr>
                              <w:pStyle w:val="BesediloUMAR"/>
                              <w:spacing w:line="760" w:lineRule="exact"/>
                              <w:jc w:val="left"/>
                              <w:rPr>
                                <w:b/>
                                <w:bCs/>
                                <w:sz w:val="32"/>
                                <w:szCs w:val="32"/>
                              </w:rPr>
                            </w:pPr>
                            <w:r>
                              <w:rPr>
                                <w:b/>
                                <w:bCs/>
                                <w:sz w:val="32"/>
                                <w:szCs w:val="32"/>
                              </w:rPr>
                              <w:t>Matevž Hribernik</w:t>
                            </w:r>
                          </w:p>
                        </w:txbxContent>
                      </wps:txbx>
                      <wps:bodyPr rot="0" spcFirstLastPara="0" vertOverflow="overflow" horzOverflow="overflow" vert="horz" wrap="square" lIns="0" tIns="0" rIns="1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B4A09" id="_x0000_s1027" type="#_x0000_t202" style="position:absolute;margin-left:-23.3pt;margin-top:246.65pt;width:339.45pt;height:255.95pt;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" filled="f" stroked="f" strokeweight=".5pt">
                <v:textbox inset="0,0,.5mm,0">
                  <w:txbxContent>
                    <w:p w14:paraId="19CE4960" w14:textId="77777777" w:rsidR="00ED22C9" w:rsidRPr="00ED22C9" w:rsidRDefault="00BA6D9F" w:rsidP="00ED22C9">
                      <w:pPr>
                        <w:pStyle w:val="BesediloUMAR"/>
                        <w:spacing w:after="260" w:line="240" w:lineRule="auto"/>
                        <w:jc w:val="left"/>
                        <w:rPr>
                          <w:b/>
                          <w:bCs/>
                          <w:color w:val="A10305" w:themeColor="accent1"/>
                          <w:sz w:val="32"/>
                          <w:szCs w:val="32"/>
                        </w:rPr>
                      </w:pPr>
                      <w:r w:rsidRPr="00ED22C9">
                        <w:rPr>
                          <w:b/>
                          <w:bCs/>
                          <w:color w:val="A10305" w:themeColor="accent1"/>
                          <w:sz w:val="32"/>
                          <w:szCs w:val="32"/>
                        </w:rPr>
                        <w:t>Kratk</w:t>
                      </w:r>
                      <w:r w:rsidR="00ED22C9" w:rsidRPr="00ED22C9">
                        <w:rPr>
                          <w:b/>
                          <w:bCs/>
                          <w:color w:val="A10305" w:themeColor="accent1"/>
                          <w:sz w:val="32"/>
                          <w:szCs w:val="32"/>
                        </w:rPr>
                        <w:t>e</w:t>
                      </w:r>
                      <w:r w:rsidRPr="00ED22C9">
                        <w:rPr>
                          <w:b/>
                          <w:bCs/>
                          <w:color w:val="A10305" w:themeColor="accent1"/>
                          <w:sz w:val="32"/>
                          <w:szCs w:val="32"/>
                        </w:rPr>
                        <w:t xml:space="preserve"> analiz</w:t>
                      </w:r>
                      <w:r w:rsidR="00ED22C9" w:rsidRPr="00ED22C9">
                        <w:rPr>
                          <w:b/>
                          <w:bCs/>
                          <w:color w:val="A10305" w:themeColor="accent1"/>
                          <w:sz w:val="32"/>
                          <w:szCs w:val="32"/>
                        </w:rPr>
                        <w:t>e</w:t>
                      </w:r>
                    </w:p>
                    <w:p w14:paraId="026756F6" w14:textId="1BBE28CF" w:rsidR="00002CAF" w:rsidRPr="00ED22C9" w:rsidRDefault="000754FF" w:rsidP="005304DE">
                      <w:pPr>
                        <w:pStyle w:val="BesediloUMAR"/>
                        <w:spacing w:line="760" w:lineRule="exact"/>
                        <w:jc w:val="left"/>
                        <w:rPr>
                          <w:b/>
                          <w:bCs/>
                          <w:spacing w:val="-10"/>
                          <w:sz w:val="80"/>
                          <w:szCs w:val="80"/>
                        </w:rPr>
                      </w:pPr>
                      <w:r>
                        <w:rPr>
                          <w:b/>
                          <w:bCs/>
                          <w:spacing w:val="-10"/>
                          <w:sz w:val="80"/>
                          <w:szCs w:val="80"/>
                        </w:rPr>
                        <w:t xml:space="preserve">Pregled poslov oplemenitenja </w:t>
                      </w:r>
                      <w:r w:rsidR="002D413E">
                        <w:rPr>
                          <w:b/>
                          <w:bCs/>
                          <w:spacing w:val="-10"/>
                          <w:sz w:val="80"/>
                          <w:szCs w:val="80"/>
                        </w:rPr>
                        <w:t xml:space="preserve">blaga </w:t>
                      </w:r>
                      <w:r w:rsidR="00000CE0">
                        <w:rPr>
                          <w:b/>
                          <w:bCs/>
                          <w:spacing w:val="-10"/>
                          <w:sz w:val="80"/>
                          <w:szCs w:val="80"/>
                        </w:rPr>
                        <w:t>v</w:t>
                      </w:r>
                      <w:r w:rsidR="0050619A">
                        <w:rPr>
                          <w:b/>
                          <w:bCs/>
                          <w:spacing w:val="-10"/>
                          <w:sz w:val="80"/>
                          <w:szCs w:val="80"/>
                        </w:rPr>
                        <w:t xml:space="preserve"> </w:t>
                      </w:r>
                      <w:r w:rsidR="00000CE0">
                        <w:rPr>
                          <w:b/>
                          <w:bCs/>
                          <w:spacing w:val="-10"/>
                          <w:sz w:val="80"/>
                          <w:szCs w:val="80"/>
                        </w:rPr>
                        <w:t xml:space="preserve">statistiki </w:t>
                      </w:r>
                      <w:r w:rsidR="0050619A">
                        <w:rPr>
                          <w:b/>
                          <w:bCs/>
                          <w:spacing w:val="-10"/>
                          <w:sz w:val="80"/>
                          <w:szCs w:val="80"/>
                        </w:rPr>
                        <w:t>zunanj</w:t>
                      </w:r>
                      <w:r w:rsidR="00000CE0">
                        <w:rPr>
                          <w:b/>
                          <w:bCs/>
                          <w:spacing w:val="-10"/>
                          <w:sz w:val="80"/>
                          <w:szCs w:val="80"/>
                        </w:rPr>
                        <w:t>e</w:t>
                      </w:r>
                      <w:r w:rsidR="0050619A">
                        <w:rPr>
                          <w:b/>
                          <w:bCs/>
                          <w:spacing w:val="-10"/>
                          <w:sz w:val="80"/>
                          <w:szCs w:val="80"/>
                        </w:rPr>
                        <w:t xml:space="preserve"> trgovin</w:t>
                      </w:r>
                      <w:r w:rsidR="00000CE0">
                        <w:rPr>
                          <w:b/>
                          <w:bCs/>
                          <w:spacing w:val="-10"/>
                          <w:sz w:val="80"/>
                          <w:szCs w:val="80"/>
                        </w:rPr>
                        <w:t>e</w:t>
                      </w:r>
                      <w:r w:rsidR="0050619A">
                        <w:rPr>
                          <w:b/>
                          <w:bCs/>
                          <w:spacing w:val="-10"/>
                          <w:sz w:val="80"/>
                          <w:szCs w:val="80"/>
                        </w:rPr>
                        <w:t xml:space="preserve"> Slovenije</w:t>
                      </w:r>
                    </w:p>
                    <w:p w14:paraId="517FD210" w14:textId="0D1EB1DA" w:rsidR="00ED22C9" w:rsidRPr="00ED22C9" w:rsidRDefault="000754FF" w:rsidP="00746749">
                      <w:pPr>
                        <w:pStyle w:val="BesediloUMAR"/>
                        <w:spacing w:line="760" w:lineRule="exact"/>
                        <w:jc w:val="left"/>
                        <w:rPr>
                          <w:b/>
                          <w:bCs/>
                          <w:sz w:val="32"/>
                          <w:szCs w:val="32"/>
                        </w:rPr>
                      </w:pPr>
                      <w:r>
                        <w:rPr>
                          <w:b/>
                          <w:bCs/>
                          <w:sz w:val="32"/>
                          <w:szCs w:val="32"/>
                        </w:rPr>
                        <w:t>Matevž Hribernik</w:t>
                      </w:r>
                    </w:p>
                  </w:txbxContent>
                </v:textbox>
                <w10:wrap anchory="page"/>
              </v:shape>
            </w:pict>
          </mc:Fallback>
        </mc:AlternateContent>
      </w:r>
      <w:r w:rsidR="005304DE" w:rsidRPr="0077321C">
        <w:rPr>
          <w:noProof/>
          <w:lang w:eastAsia="sl-SI"/>
        </w:rPr>
        <mc:AlternateContent>
          <mc:Choice Requires="wps">
            <w:drawing>
              <wp:anchor distT="0" distB="0" distL="114300" distR="114300" simplePos="0" relativeHeight="251667456" behindDoc="0" locked="0" layoutInCell="1" allowOverlap="1" wp14:anchorId="5BA6FDE0" wp14:editId="30666214">
                <wp:simplePos x="0" y="0"/>
                <wp:positionH relativeFrom="column">
                  <wp:posOffset>-277495</wp:posOffset>
                </wp:positionH>
                <wp:positionV relativeFrom="page">
                  <wp:posOffset>10264140</wp:posOffset>
                </wp:positionV>
                <wp:extent cx="1098000" cy="190800"/>
                <wp:effectExtent l="0" t="0" r="6985" b="0"/>
                <wp:wrapNone/>
                <wp:docPr id="1329735622" name="Text Box 2"/>
                <wp:cNvGraphicFramePr/>
                <a:graphic xmlns:a="http://schemas.openxmlformats.org/drawingml/2006/main">
                  <a:graphicData uri="http://schemas.microsoft.com/office/word/2010/wordprocessingShape">
                    <wps:wsp>
                      <wps:cNvSpPr txBox="1"/>
                      <wps:spPr>
                        <a:xfrm>
                          <a:off x="0" y="0"/>
                          <a:ext cx="1098000" cy="190800"/>
                        </a:xfrm>
                        <a:prstGeom prst="rect">
                          <a:avLst/>
                        </a:prstGeom>
                        <a:noFill/>
                        <a:ln w="6350">
                          <a:noFill/>
                        </a:ln>
                        <a:effectLst/>
                      </wps:spPr>
                      <wps:txbx>
                        <w:txbxContent>
                          <w:p w14:paraId="3FDF4CC5" w14:textId="77777777" w:rsidR="005304DE" w:rsidRPr="005304DE" w:rsidRDefault="005304DE" w:rsidP="005304DE">
                            <w:pPr>
                              <w:pStyle w:val="BesediloUMAR"/>
                              <w:spacing w:line="220" w:lineRule="exact"/>
                              <w:jc w:val="left"/>
                              <w:rPr>
                                <w:spacing w:val="-2"/>
                                <w:szCs w:val="20"/>
                              </w:rPr>
                            </w:pPr>
                            <w:r>
                              <w:rPr>
                                <w:spacing w:val="-2"/>
                                <w:szCs w:val="20"/>
                              </w:rPr>
                              <w:t>www.umar.gov.si</w:t>
                            </w:r>
                          </w:p>
                        </w:txbxContent>
                      </wps:txbx>
                      <wps:bodyPr rot="0" spcFirstLastPara="0" vertOverflow="overflow" horzOverflow="overflow" vert="horz" wrap="square" lIns="0" tIns="0" rIns="1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6FDE0" id="_x0000_s1028" type="#_x0000_t202" style="position:absolute;margin-left:-21.85pt;margin-top:808.2pt;width:86.4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" filled="f" stroked="f" strokeweight=".5pt">
                <v:textbox inset="0,0,.5mm,0">
                  <w:txbxContent>
                    <w:p w14:paraId="3FDF4CC5" w14:textId="77777777" w:rsidR="005304DE" w:rsidRPr="005304DE" w:rsidRDefault="005304DE" w:rsidP="005304DE">
                      <w:pPr>
                        <w:pStyle w:val="BesediloUMAR"/>
                        <w:spacing w:line="220" w:lineRule="exact"/>
                        <w:jc w:val="left"/>
                        <w:rPr>
                          <w:spacing w:val="-2"/>
                          <w:szCs w:val="20"/>
                        </w:rPr>
                      </w:pPr>
                      <w:r>
                        <w:rPr>
                          <w:spacing w:val="-2"/>
                          <w:szCs w:val="20"/>
                        </w:rPr>
                        <w:t>www.umar.gov.si</w:t>
                      </w:r>
                    </w:p>
                  </w:txbxContent>
                </v:textbox>
                <w10:wrap anchory="page"/>
              </v:shape>
            </w:pict>
          </mc:Fallback>
        </mc:AlternateContent>
      </w:r>
      <w:r w:rsidR="0050616E" w:rsidRPr="0077321C">
        <w:rPr>
          <w:noProof/>
        </w:rPr>
        <w:tab/>
      </w:r>
    </w:p>
    <w:p w14:paraId="5F0898DB" w14:textId="77777777" w:rsidR="00D61A4F" w:rsidRPr="0077321C" w:rsidRDefault="00785DB7" w:rsidP="00D61A4F">
      <w:pPr>
        <w:pStyle w:val="BesediloUMAR"/>
        <w:rPr>
          <w:noProof/>
          <w:sz w:val="18"/>
          <w:szCs w:val="18"/>
        </w:rPr>
      </w:pPr>
      <w:bookmarkStart w:id="3" w:name="_Toc165883862"/>
      <w:bookmarkStart w:id="4" w:name="_Toc165883893"/>
      <w:bookmarkStart w:id="5" w:name="_Toc165883967"/>
      <w:bookmarkStart w:id="6" w:name="_Toc165884077"/>
      <w:bookmarkStart w:id="7" w:name="_Toc525304171"/>
      <w:bookmarkStart w:id="8" w:name="_Toc527616894"/>
      <w:bookmarkStart w:id="9" w:name="_Toc528328881"/>
      <w:r w:rsidRPr="0077321C">
        <w:rPr>
          <w:noProof/>
          <w:sz w:val="18"/>
          <w:szCs w:val="18"/>
        </w:rPr>
        <w:lastRenderedPageBreak/>
        <w:t xml:space="preserve">Zbirka </w:t>
      </w:r>
      <w:r w:rsidR="00D61A4F" w:rsidRPr="0077321C">
        <w:rPr>
          <w:noProof/>
          <w:sz w:val="18"/>
          <w:szCs w:val="18"/>
        </w:rPr>
        <w:t>Kratk</w:t>
      </w:r>
      <w:r w:rsidRPr="0077321C">
        <w:rPr>
          <w:noProof/>
          <w:sz w:val="18"/>
          <w:szCs w:val="18"/>
        </w:rPr>
        <w:t>e</w:t>
      </w:r>
      <w:r w:rsidR="00D61A4F" w:rsidRPr="0077321C">
        <w:rPr>
          <w:noProof/>
          <w:sz w:val="18"/>
          <w:szCs w:val="18"/>
        </w:rPr>
        <w:t xml:space="preserve"> analiz</w:t>
      </w:r>
      <w:r w:rsidRPr="0077321C">
        <w:rPr>
          <w:noProof/>
          <w:sz w:val="18"/>
          <w:szCs w:val="18"/>
        </w:rPr>
        <w:t>e</w:t>
      </w:r>
      <w:r w:rsidR="00D61A4F" w:rsidRPr="0077321C">
        <w:rPr>
          <w:noProof/>
          <w:sz w:val="18"/>
          <w:szCs w:val="18"/>
        </w:rPr>
        <w:t xml:space="preserve"> </w:t>
      </w:r>
    </w:p>
    <w:p w14:paraId="217C812D" w14:textId="7B331F17" w:rsidR="00D61A4F" w:rsidRPr="0077321C" w:rsidRDefault="00796B49" w:rsidP="00D61A4F">
      <w:pPr>
        <w:pStyle w:val="BesediloUMAR"/>
        <w:rPr>
          <w:b/>
          <w:bCs/>
          <w:noProof/>
          <w:szCs w:val="20"/>
        </w:rPr>
      </w:pPr>
      <w:r w:rsidRPr="0077321C">
        <w:rPr>
          <w:b/>
          <w:bCs/>
          <w:noProof/>
          <w:szCs w:val="20"/>
        </w:rPr>
        <w:t xml:space="preserve">Pregled poslov oplemenitenja blaga </w:t>
      </w:r>
      <w:r w:rsidR="00405089" w:rsidRPr="00405089">
        <w:rPr>
          <w:b/>
          <w:bCs/>
          <w:noProof/>
          <w:szCs w:val="20"/>
        </w:rPr>
        <w:t>v statistiki zunanje trgovine Slovenije</w:t>
      </w:r>
    </w:p>
    <w:p w14:paraId="084B02A3" w14:textId="77777777" w:rsidR="00796B49" w:rsidRPr="0077321C" w:rsidRDefault="00796B49" w:rsidP="00D61A4F">
      <w:pPr>
        <w:pStyle w:val="BesediloUMAR"/>
        <w:rPr>
          <w:noProof/>
          <w:sz w:val="18"/>
          <w:szCs w:val="18"/>
        </w:rPr>
      </w:pPr>
    </w:p>
    <w:p w14:paraId="407457F7" w14:textId="77777777" w:rsidR="00B4724E" w:rsidRPr="0077321C" w:rsidRDefault="00D61A4F" w:rsidP="00D61A4F">
      <w:pPr>
        <w:pStyle w:val="BesediloUMAR"/>
        <w:rPr>
          <w:noProof/>
          <w:sz w:val="18"/>
          <w:szCs w:val="18"/>
        </w:rPr>
      </w:pPr>
      <w:r w:rsidRPr="0077321C">
        <w:rPr>
          <w:b/>
          <w:bCs/>
          <w:noProof/>
          <w:sz w:val="18"/>
          <w:szCs w:val="18"/>
        </w:rPr>
        <w:t>Izdajatelj:</w:t>
      </w:r>
      <w:r w:rsidRPr="0077321C">
        <w:rPr>
          <w:noProof/>
          <w:sz w:val="18"/>
          <w:szCs w:val="18"/>
        </w:rPr>
        <w:t xml:space="preserve"> </w:t>
      </w:r>
    </w:p>
    <w:p w14:paraId="4A5F768C" w14:textId="77777777" w:rsidR="00B4724E" w:rsidRPr="0077321C" w:rsidRDefault="00B4724E" w:rsidP="00B4724E">
      <w:pPr>
        <w:pStyle w:val="BesediloUMAR"/>
        <w:rPr>
          <w:noProof/>
          <w:sz w:val="18"/>
          <w:szCs w:val="18"/>
        </w:rPr>
      </w:pPr>
      <w:r w:rsidRPr="0077321C">
        <w:rPr>
          <w:noProof/>
          <w:sz w:val="18"/>
          <w:szCs w:val="18"/>
        </w:rPr>
        <w:t>Urad RS za makroekonomske analize in razvoj</w:t>
      </w:r>
    </w:p>
    <w:p w14:paraId="4B53AE34" w14:textId="77777777" w:rsidR="00B4724E" w:rsidRPr="0077321C" w:rsidRDefault="00B4724E" w:rsidP="00B4724E">
      <w:pPr>
        <w:pStyle w:val="BesediloUMAR"/>
        <w:rPr>
          <w:noProof/>
          <w:sz w:val="18"/>
          <w:szCs w:val="18"/>
        </w:rPr>
      </w:pPr>
      <w:r w:rsidRPr="0077321C">
        <w:rPr>
          <w:noProof/>
          <w:sz w:val="18"/>
          <w:szCs w:val="18"/>
        </w:rPr>
        <w:t xml:space="preserve">Gregorčičeva 27 </w:t>
      </w:r>
    </w:p>
    <w:p w14:paraId="644ED675" w14:textId="77777777" w:rsidR="00B4724E" w:rsidRPr="0077321C" w:rsidRDefault="00B4724E" w:rsidP="00B4724E">
      <w:pPr>
        <w:pStyle w:val="BesediloUMAR"/>
        <w:rPr>
          <w:noProof/>
          <w:sz w:val="18"/>
          <w:szCs w:val="18"/>
        </w:rPr>
      </w:pPr>
      <w:r w:rsidRPr="0077321C">
        <w:rPr>
          <w:noProof/>
          <w:sz w:val="18"/>
          <w:szCs w:val="18"/>
        </w:rPr>
        <w:t>1000 Ljubljana</w:t>
      </w:r>
    </w:p>
    <w:p w14:paraId="3F8630FA" w14:textId="77777777" w:rsidR="00B4724E" w:rsidRPr="0077321C" w:rsidRDefault="00B4724E" w:rsidP="00D61A4F">
      <w:pPr>
        <w:pStyle w:val="BesediloUMAR"/>
        <w:rPr>
          <w:b/>
          <w:bCs/>
          <w:noProof/>
          <w:sz w:val="18"/>
          <w:szCs w:val="18"/>
        </w:rPr>
      </w:pPr>
    </w:p>
    <w:p w14:paraId="1A11C4EF" w14:textId="746F3E55" w:rsidR="00D61A4F" w:rsidRPr="0077321C" w:rsidRDefault="00D61A4F" w:rsidP="00D61A4F">
      <w:pPr>
        <w:pStyle w:val="BesediloUMAR"/>
        <w:rPr>
          <w:noProof/>
          <w:sz w:val="18"/>
          <w:szCs w:val="18"/>
        </w:rPr>
      </w:pPr>
      <w:r w:rsidRPr="0077321C">
        <w:rPr>
          <w:b/>
          <w:bCs/>
          <w:noProof/>
          <w:sz w:val="18"/>
          <w:szCs w:val="18"/>
        </w:rPr>
        <w:t>Avtor:</w:t>
      </w:r>
      <w:r w:rsidR="00CF0025" w:rsidRPr="0077321C">
        <w:rPr>
          <w:noProof/>
          <w:sz w:val="18"/>
          <w:szCs w:val="18"/>
        </w:rPr>
        <w:t xml:space="preserve"> </w:t>
      </w:r>
      <w:r w:rsidR="00796B49" w:rsidRPr="0077321C">
        <w:rPr>
          <w:noProof/>
          <w:sz w:val="18"/>
          <w:szCs w:val="18"/>
        </w:rPr>
        <w:t>mag. Matevž Hribernik</w:t>
      </w:r>
    </w:p>
    <w:p w14:paraId="36BCBDB2" w14:textId="77777777" w:rsidR="00D61A4F" w:rsidRPr="0077321C" w:rsidRDefault="00D61A4F" w:rsidP="00D61A4F">
      <w:pPr>
        <w:pStyle w:val="BesediloUMAR"/>
        <w:rPr>
          <w:noProof/>
          <w:sz w:val="18"/>
          <w:szCs w:val="18"/>
        </w:rPr>
      </w:pPr>
    </w:p>
    <w:p w14:paraId="01C62A56" w14:textId="77777777" w:rsidR="00D61A4F" w:rsidRPr="0077321C" w:rsidRDefault="00D61A4F" w:rsidP="00D61A4F">
      <w:pPr>
        <w:pStyle w:val="BesediloUMAR"/>
        <w:rPr>
          <w:noProof/>
          <w:sz w:val="18"/>
          <w:szCs w:val="18"/>
        </w:rPr>
      </w:pPr>
      <w:r w:rsidRPr="0077321C">
        <w:rPr>
          <w:b/>
          <w:bCs/>
          <w:noProof/>
          <w:sz w:val="18"/>
          <w:szCs w:val="18"/>
        </w:rPr>
        <w:t>Tehnično urejanje:</w:t>
      </w:r>
      <w:r w:rsidRPr="0077321C">
        <w:rPr>
          <w:noProof/>
          <w:sz w:val="18"/>
          <w:szCs w:val="18"/>
        </w:rPr>
        <w:t xml:space="preserve"> Mojca Bizjak </w:t>
      </w:r>
    </w:p>
    <w:p w14:paraId="2A52E276" w14:textId="77777777" w:rsidR="00D61A4F" w:rsidRPr="0077321C" w:rsidRDefault="00D61A4F" w:rsidP="00D61A4F">
      <w:pPr>
        <w:pStyle w:val="BesediloUMAR"/>
        <w:rPr>
          <w:noProof/>
          <w:sz w:val="18"/>
          <w:szCs w:val="18"/>
        </w:rPr>
      </w:pPr>
    </w:p>
    <w:p w14:paraId="48C68BB5" w14:textId="78CEBE51" w:rsidR="00D61A4F" w:rsidRPr="0077321C" w:rsidRDefault="00D61A4F" w:rsidP="00D61A4F">
      <w:pPr>
        <w:pStyle w:val="BesediloUMAR"/>
        <w:rPr>
          <w:noProof/>
          <w:sz w:val="18"/>
          <w:szCs w:val="18"/>
        </w:rPr>
      </w:pPr>
      <w:r w:rsidRPr="00793C3C">
        <w:rPr>
          <w:noProof/>
          <w:sz w:val="18"/>
          <w:szCs w:val="18"/>
        </w:rPr>
        <w:t xml:space="preserve">Ljubljana, </w:t>
      </w:r>
      <w:r w:rsidRPr="00793C3C">
        <w:rPr>
          <w:noProof/>
          <w:sz w:val="18"/>
          <w:szCs w:val="18"/>
        </w:rPr>
        <w:fldChar w:fldCharType="begin"/>
      </w:r>
      <w:r w:rsidRPr="00793C3C">
        <w:rPr>
          <w:noProof/>
          <w:sz w:val="18"/>
          <w:szCs w:val="18"/>
        </w:rPr>
        <w:instrText xml:space="preserve"> DATE  \@ "MMMM YYYY"  \* MERGEFORMAT </w:instrText>
      </w:r>
      <w:r w:rsidRPr="00793C3C">
        <w:rPr>
          <w:noProof/>
          <w:sz w:val="18"/>
          <w:szCs w:val="18"/>
        </w:rPr>
        <w:fldChar w:fldCharType="separate"/>
      </w:r>
      <w:r w:rsidR="00CB412E">
        <w:rPr>
          <w:noProof/>
          <w:sz w:val="18"/>
          <w:szCs w:val="18"/>
        </w:rPr>
        <w:t>september 2025</w:t>
      </w:r>
      <w:r w:rsidRPr="00793C3C">
        <w:rPr>
          <w:noProof/>
          <w:sz w:val="18"/>
          <w:szCs w:val="18"/>
        </w:rPr>
        <w:fldChar w:fldCharType="end"/>
      </w:r>
    </w:p>
    <w:p w14:paraId="03EA6A23" w14:textId="77777777" w:rsidR="00D61A4F" w:rsidRPr="0077321C" w:rsidRDefault="00D61A4F" w:rsidP="00D61A4F">
      <w:pPr>
        <w:pStyle w:val="BesediloUMAR"/>
        <w:rPr>
          <w:noProof/>
          <w:sz w:val="18"/>
          <w:szCs w:val="18"/>
        </w:rPr>
      </w:pPr>
    </w:p>
    <w:p w14:paraId="52F669DA" w14:textId="77777777" w:rsidR="00D61A4F" w:rsidRPr="0077321C" w:rsidRDefault="00D61A4F" w:rsidP="00D61A4F">
      <w:pPr>
        <w:pStyle w:val="BesediloUMAR"/>
        <w:rPr>
          <w:noProof/>
          <w:sz w:val="18"/>
          <w:szCs w:val="18"/>
        </w:rPr>
      </w:pPr>
    </w:p>
    <w:p w14:paraId="52479F52" w14:textId="77777777" w:rsidR="00D61A4F" w:rsidRPr="0077321C" w:rsidRDefault="00D61A4F" w:rsidP="00D61A4F">
      <w:pPr>
        <w:pStyle w:val="BesediloUMAR"/>
        <w:rPr>
          <w:noProof/>
          <w:sz w:val="18"/>
          <w:szCs w:val="18"/>
        </w:rPr>
      </w:pPr>
    </w:p>
    <w:p w14:paraId="20B7DF70" w14:textId="77777777" w:rsidR="00D61A4F" w:rsidRPr="0077321C" w:rsidRDefault="00D61A4F" w:rsidP="00D61A4F">
      <w:pPr>
        <w:pStyle w:val="BesediloUMAR"/>
        <w:rPr>
          <w:noProof/>
          <w:sz w:val="18"/>
          <w:szCs w:val="18"/>
        </w:rPr>
      </w:pPr>
    </w:p>
    <w:p w14:paraId="49038C93" w14:textId="77777777" w:rsidR="00D61A4F" w:rsidRPr="0077321C" w:rsidRDefault="00D61A4F" w:rsidP="00D61A4F">
      <w:pPr>
        <w:pStyle w:val="BesediloUMAR"/>
        <w:rPr>
          <w:noProof/>
          <w:sz w:val="18"/>
          <w:szCs w:val="18"/>
        </w:rPr>
      </w:pPr>
    </w:p>
    <w:p w14:paraId="2834C8C8" w14:textId="77777777" w:rsidR="00D61A4F" w:rsidRPr="0077321C" w:rsidRDefault="00D61A4F" w:rsidP="00D61A4F">
      <w:pPr>
        <w:pStyle w:val="BesediloUMAR"/>
        <w:rPr>
          <w:noProof/>
          <w:sz w:val="18"/>
          <w:szCs w:val="18"/>
        </w:rPr>
      </w:pPr>
    </w:p>
    <w:p w14:paraId="0C077148" w14:textId="77777777" w:rsidR="00D61A4F" w:rsidRPr="0077321C" w:rsidRDefault="00D61A4F" w:rsidP="00D61A4F">
      <w:pPr>
        <w:pStyle w:val="BesediloUMAR"/>
        <w:rPr>
          <w:noProof/>
          <w:sz w:val="18"/>
          <w:szCs w:val="18"/>
        </w:rPr>
      </w:pPr>
    </w:p>
    <w:p w14:paraId="14919BB8" w14:textId="77777777" w:rsidR="00D61A4F" w:rsidRPr="0077321C" w:rsidRDefault="00D61A4F" w:rsidP="00D61A4F">
      <w:pPr>
        <w:pStyle w:val="BesediloUMAR"/>
        <w:rPr>
          <w:noProof/>
          <w:sz w:val="18"/>
          <w:szCs w:val="18"/>
        </w:rPr>
      </w:pPr>
    </w:p>
    <w:p w14:paraId="310F9D0A" w14:textId="77777777" w:rsidR="00D61A4F" w:rsidRPr="0077321C" w:rsidRDefault="00D61A4F" w:rsidP="00D61A4F">
      <w:pPr>
        <w:pStyle w:val="BesediloUMAR"/>
        <w:rPr>
          <w:noProof/>
          <w:sz w:val="18"/>
          <w:szCs w:val="18"/>
        </w:rPr>
      </w:pPr>
    </w:p>
    <w:p w14:paraId="3F084F24" w14:textId="77777777" w:rsidR="00D61A4F" w:rsidRPr="0077321C" w:rsidRDefault="00D61A4F" w:rsidP="00D61A4F">
      <w:pPr>
        <w:pStyle w:val="BesediloUMAR"/>
        <w:rPr>
          <w:noProof/>
          <w:sz w:val="18"/>
          <w:szCs w:val="18"/>
        </w:rPr>
      </w:pPr>
    </w:p>
    <w:p w14:paraId="3CD0EEFF" w14:textId="77777777" w:rsidR="00D61A4F" w:rsidRPr="0077321C" w:rsidRDefault="00D61A4F" w:rsidP="00D61A4F">
      <w:pPr>
        <w:pStyle w:val="BesediloUMAR"/>
        <w:rPr>
          <w:noProof/>
          <w:sz w:val="18"/>
          <w:szCs w:val="18"/>
        </w:rPr>
      </w:pPr>
    </w:p>
    <w:p w14:paraId="366D7B16" w14:textId="77777777" w:rsidR="00D61A4F" w:rsidRPr="0077321C" w:rsidRDefault="00D61A4F" w:rsidP="00D61A4F">
      <w:pPr>
        <w:pStyle w:val="BesediloUMAR"/>
        <w:rPr>
          <w:noProof/>
          <w:sz w:val="18"/>
          <w:szCs w:val="18"/>
        </w:rPr>
      </w:pPr>
    </w:p>
    <w:p w14:paraId="2117DBA7" w14:textId="77777777" w:rsidR="00D61A4F" w:rsidRPr="0077321C" w:rsidRDefault="00D61A4F" w:rsidP="00D61A4F">
      <w:pPr>
        <w:pStyle w:val="BesediloUMAR"/>
        <w:rPr>
          <w:noProof/>
          <w:sz w:val="18"/>
          <w:szCs w:val="18"/>
        </w:rPr>
      </w:pPr>
    </w:p>
    <w:p w14:paraId="2B525549" w14:textId="77777777" w:rsidR="00D61A4F" w:rsidRPr="0077321C" w:rsidRDefault="00D61A4F" w:rsidP="00D61A4F">
      <w:pPr>
        <w:pStyle w:val="BesediloUMAR"/>
        <w:rPr>
          <w:noProof/>
          <w:sz w:val="18"/>
          <w:szCs w:val="18"/>
        </w:rPr>
      </w:pPr>
    </w:p>
    <w:p w14:paraId="109E8D2A" w14:textId="77777777" w:rsidR="00D61A4F" w:rsidRPr="0077321C" w:rsidRDefault="00D61A4F" w:rsidP="00D61A4F">
      <w:pPr>
        <w:pStyle w:val="BesediloUMAR"/>
        <w:rPr>
          <w:noProof/>
          <w:sz w:val="18"/>
          <w:szCs w:val="18"/>
        </w:rPr>
      </w:pPr>
    </w:p>
    <w:p w14:paraId="2D9A4E37" w14:textId="77777777" w:rsidR="00D61A4F" w:rsidRPr="0077321C" w:rsidRDefault="00D61A4F" w:rsidP="00D61A4F">
      <w:pPr>
        <w:pStyle w:val="BesediloUMAR"/>
        <w:rPr>
          <w:noProof/>
          <w:sz w:val="18"/>
          <w:szCs w:val="18"/>
        </w:rPr>
      </w:pPr>
    </w:p>
    <w:p w14:paraId="13B7522D" w14:textId="77777777" w:rsidR="00D61A4F" w:rsidRPr="0077321C" w:rsidRDefault="00D61A4F" w:rsidP="00D61A4F">
      <w:pPr>
        <w:pStyle w:val="BesediloUMAR"/>
        <w:rPr>
          <w:noProof/>
          <w:sz w:val="18"/>
          <w:szCs w:val="18"/>
        </w:rPr>
      </w:pPr>
    </w:p>
    <w:p w14:paraId="7AD832AE" w14:textId="77777777" w:rsidR="00D61A4F" w:rsidRPr="0077321C" w:rsidRDefault="00D61A4F" w:rsidP="00D61A4F">
      <w:pPr>
        <w:pStyle w:val="BesediloUMAR"/>
        <w:rPr>
          <w:noProof/>
          <w:sz w:val="18"/>
          <w:szCs w:val="18"/>
        </w:rPr>
      </w:pPr>
    </w:p>
    <w:p w14:paraId="531D2F1A" w14:textId="77777777" w:rsidR="00D61A4F" w:rsidRPr="0077321C" w:rsidRDefault="00D61A4F" w:rsidP="00D61A4F">
      <w:pPr>
        <w:pStyle w:val="BesediloUMAR"/>
        <w:rPr>
          <w:noProof/>
          <w:sz w:val="18"/>
          <w:szCs w:val="18"/>
        </w:rPr>
      </w:pPr>
    </w:p>
    <w:p w14:paraId="21A4D5E2" w14:textId="77777777" w:rsidR="00D61A4F" w:rsidRPr="0077321C" w:rsidRDefault="00D61A4F" w:rsidP="00B075B4">
      <w:pPr>
        <w:pStyle w:val="BesediloUMAR"/>
        <w:rPr>
          <w:noProof/>
        </w:rPr>
      </w:pPr>
    </w:p>
    <w:p w14:paraId="4BAE05FC" w14:textId="77777777" w:rsidR="00D61A4F" w:rsidRPr="0077321C" w:rsidRDefault="00D61A4F" w:rsidP="00D61A4F">
      <w:pPr>
        <w:pStyle w:val="BesediloUMAR"/>
        <w:rPr>
          <w:noProof/>
          <w:sz w:val="18"/>
          <w:szCs w:val="18"/>
        </w:rPr>
      </w:pPr>
    </w:p>
    <w:p w14:paraId="6E2867F1" w14:textId="77777777" w:rsidR="00D61A4F" w:rsidRPr="0077321C" w:rsidRDefault="00D61A4F" w:rsidP="00D61A4F">
      <w:pPr>
        <w:pStyle w:val="BesediloUMAR"/>
        <w:rPr>
          <w:noProof/>
          <w:sz w:val="18"/>
          <w:szCs w:val="18"/>
        </w:rPr>
      </w:pPr>
    </w:p>
    <w:p w14:paraId="1F2868C3" w14:textId="77777777" w:rsidR="001C508A" w:rsidRPr="0077321C" w:rsidRDefault="001C508A" w:rsidP="00D61A4F">
      <w:pPr>
        <w:pStyle w:val="BesediloUMAR"/>
        <w:rPr>
          <w:noProof/>
          <w:sz w:val="18"/>
          <w:szCs w:val="18"/>
        </w:rPr>
      </w:pPr>
    </w:p>
    <w:p w14:paraId="6C47BD01" w14:textId="77777777" w:rsidR="001C508A" w:rsidRPr="0077321C" w:rsidRDefault="001C508A" w:rsidP="00D61A4F">
      <w:pPr>
        <w:pStyle w:val="BesediloUMAR"/>
        <w:rPr>
          <w:noProof/>
          <w:sz w:val="18"/>
          <w:szCs w:val="18"/>
        </w:rPr>
      </w:pPr>
    </w:p>
    <w:p w14:paraId="172ACA19" w14:textId="77777777" w:rsidR="001C508A" w:rsidRPr="0077321C" w:rsidRDefault="001C508A" w:rsidP="00D61A4F">
      <w:pPr>
        <w:pStyle w:val="BesediloUMAR"/>
        <w:rPr>
          <w:noProof/>
          <w:sz w:val="18"/>
          <w:szCs w:val="18"/>
        </w:rPr>
      </w:pPr>
    </w:p>
    <w:p w14:paraId="5F97E8F0" w14:textId="77777777" w:rsidR="001C508A" w:rsidRPr="0077321C" w:rsidRDefault="001C508A" w:rsidP="00D61A4F">
      <w:pPr>
        <w:pStyle w:val="BesediloUMAR"/>
        <w:rPr>
          <w:noProof/>
          <w:sz w:val="18"/>
          <w:szCs w:val="18"/>
        </w:rPr>
      </w:pPr>
    </w:p>
    <w:p w14:paraId="3926518C" w14:textId="77777777" w:rsidR="009D2ECE" w:rsidRPr="0077321C" w:rsidRDefault="009D2ECE" w:rsidP="00D61A4F">
      <w:pPr>
        <w:pStyle w:val="BesediloUMAR"/>
        <w:rPr>
          <w:noProof/>
          <w:sz w:val="18"/>
          <w:szCs w:val="18"/>
        </w:rPr>
      </w:pPr>
    </w:p>
    <w:p w14:paraId="120FF543" w14:textId="77777777" w:rsidR="00277408" w:rsidRPr="0077321C" w:rsidRDefault="00277408" w:rsidP="00D61A4F">
      <w:pPr>
        <w:pStyle w:val="BesediloUMAR"/>
        <w:rPr>
          <w:noProof/>
          <w:sz w:val="18"/>
          <w:szCs w:val="18"/>
        </w:rPr>
      </w:pPr>
    </w:p>
    <w:p w14:paraId="32100E1D" w14:textId="77777777" w:rsidR="00A34793" w:rsidRPr="00A34793" w:rsidRDefault="00A34793" w:rsidP="00A34793">
      <w:pPr>
        <w:pStyle w:val="BesediloUMAR"/>
        <w:rPr>
          <w:noProof/>
          <w:sz w:val="18"/>
          <w:szCs w:val="18"/>
        </w:rPr>
      </w:pPr>
      <w:r w:rsidRPr="00A34793">
        <w:rPr>
          <w:noProof/>
          <w:sz w:val="18"/>
          <w:szCs w:val="18"/>
        </w:rPr>
        <w:t>Kataložni zapis o publikaciji (CIP) pripravili v Narodni in univerzitetni knjižnici v Ljubljani</w:t>
      </w:r>
    </w:p>
    <w:p w14:paraId="2CFA4993" w14:textId="77777777" w:rsidR="00A34793" w:rsidRPr="00A34793" w:rsidRDefault="00A34793" w:rsidP="00A34793">
      <w:pPr>
        <w:pStyle w:val="BesediloUMAR"/>
        <w:rPr>
          <w:noProof/>
          <w:sz w:val="18"/>
          <w:szCs w:val="18"/>
        </w:rPr>
      </w:pPr>
      <w:r w:rsidRPr="00A34793">
        <w:rPr>
          <w:noProof/>
          <w:sz w:val="18"/>
          <w:szCs w:val="18"/>
        </w:rPr>
        <w:t>COBISS.SI-ID 249448195</w:t>
      </w:r>
    </w:p>
    <w:p w14:paraId="414B435E" w14:textId="18E55A7B" w:rsidR="00F96240" w:rsidRDefault="00A34793" w:rsidP="00A34793">
      <w:pPr>
        <w:pStyle w:val="BesediloUMAR"/>
        <w:rPr>
          <w:noProof/>
          <w:sz w:val="18"/>
          <w:szCs w:val="18"/>
        </w:rPr>
      </w:pPr>
      <w:r w:rsidRPr="00A34793">
        <w:rPr>
          <w:noProof/>
          <w:sz w:val="18"/>
          <w:szCs w:val="18"/>
        </w:rPr>
        <w:t>ISBN 978-961-6839-67-9 (PDF)</w:t>
      </w:r>
    </w:p>
    <w:p w14:paraId="1B80A8B9" w14:textId="77777777" w:rsidR="00A34793" w:rsidRDefault="00A34793" w:rsidP="00A34793">
      <w:pPr>
        <w:pStyle w:val="BesediloUMAR"/>
        <w:rPr>
          <w:noProof/>
          <w:sz w:val="18"/>
          <w:szCs w:val="24"/>
        </w:rPr>
      </w:pPr>
    </w:p>
    <w:p w14:paraId="5716FCC6" w14:textId="709C8C49" w:rsidR="00CB412E" w:rsidRPr="0077321C" w:rsidRDefault="00CB412E" w:rsidP="00CB412E">
      <w:pPr>
        <w:pStyle w:val="BesediloUMAR"/>
        <w:jc w:val="left"/>
        <w:rPr>
          <w:noProof/>
          <w:sz w:val="18"/>
          <w:szCs w:val="24"/>
        </w:rPr>
      </w:pPr>
      <w:r w:rsidRPr="00CB412E">
        <w:rPr>
          <w:noProof/>
          <w:sz w:val="18"/>
          <w:szCs w:val="24"/>
        </w:rPr>
        <w:t xml:space="preserve">Spletna lokacija publikacije: </w:t>
      </w:r>
      <w:r>
        <w:rPr>
          <w:noProof/>
          <w:sz w:val="18"/>
          <w:szCs w:val="24"/>
        </w:rPr>
        <w:br/>
      </w:r>
      <w:r w:rsidRPr="00CB412E">
        <w:rPr>
          <w:noProof/>
          <w:sz w:val="18"/>
          <w:szCs w:val="24"/>
        </w:rPr>
        <w:t>www.umar.gov.si/publikacije/kratke-analize/publikacija/pregled-poslov-oplemenitenja-blaga-v-statistiki-zunanje-trgovine-slovenije</w:t>
      </w:r>
    </w:p>
    <w:p w14:paraId="4526A808" w14:textId="77777777" w:rsidR="00F96240" w:rsidRPr="0077321C" w:rsidRDefault="00F96240" w:rsidP="00F96240">
      <w:pPr>
        <w:pStyle w:val="BesediloUMAR"/>
        <w:rPr>
          <w:noProof/>
          <w:sz w:val="18"/>
          <w:szCs w:val="24"/>
        </w:rPr>
      </w:pPr>
    </w:p>
    <w:p w14:paraId="7709095A" w14:textId="77777777" w:rsidR="00F96240" w:rsidRPr="0077321C" w:rsidRDefault="00F96240" w:rsidP="00F96240">
      <w:pPr>
        <w:pStyle w:val="BesediloUMAR"/>
        <w:rPr>
          <w:noProof/>
          <w:sz w:val="18"/>
          <w:szCs w:val="24"/>
        </w:rPr>
      </w:pPr>
      <w:r w:rsidRPr="0077321C">
        <w:rPr>
          <w:noProof/>
          <w:sz w:val="18"/>
          <w:szCs w:val="24"/>
        </w:rPr>
        <w:t xml:space="preserve">Publikacija je brezplačna. </w:t>
      </w:r>
    </w:p>
    <w:p w14:paraId="30B8C8B8" w14:textId="77777777" w:rsidR="00F96240" w:rsidRPr="0077321C" w:rsidRDefault="00F96240" w:rsidP="00F96240">
      <w:pPr>
        <w:pStyle w:val="BesediloUMAR"/>
        <w:rPr>
          <w:noProof/>
          <w:sz w:val="18"/>
          <w:szCs w:val="24"/>
        </w:rPr>
      </w:pPr>
    </w:p>
    <w:p w14:paraId="3BF8FA9C" w14:textId="77777777" w:rsidR="00F96240" w:rsidRPr="0077321C" w:rsidRDefault="00F96240" w:rsidP="00F96240">
      <w:pPr>
        <w:pStyle w:val="BesediloUMAR"/>
        <w:rPr>
          <w:noProof/>
          <w:sz w:val="18"/>
          <w:szCs w:val="24"/>
        </w:rPr>
      </w:pPr>
      <w:r w:rsidRPr="0077321C">
        <w:rPr>
          <w:noProof/>
          <w:sz w:val="18"/>
          <w:szCs w:val="24"/>
        </w:rPr>
        <w:t>©202</w:t>
      </w:r>
      <w:r w:rsidR="00171E4E" w:rsidRPr="0077321C">
        <w:rPr>
          <w:noProof/>
          <w:sz w:val="18"/>
          <w:szCs w:val="24"/>
        </w:rPr>
        <w:t>5</w:t>
      </w:r>
      <w:r w:rsidRPr="0077321C">
        <w:rPr>
          <w:noProof/>
          <w:sz w:val="18"/>
          <w:szCs w:val="24"/>
        </w:rPr>
        <w:t>, Urad RS za makroekonomske analize in razvoj</w:t>
      </w:r>
    </w:p>
    <w:p w14:paraId="59B2FC40" w14:textId="77777777" w:rsidR="00F96240" w:rsidRPr="0077321C" w:rsidRDefault="00F96240" w:rsidP="00F96240">
      <w:pPr>
        <w:pStyle w:val="BesediloUMAR"/>
        <w:rPr>
          <w:noProof/>
          <w:sz w:val="18"/>
          <w:szCs w:val="24"/>
        </w:rPr>
      </w:pPr>
      <w:r w:rsidRPr="0077321C">
        <w:rPr>
          <w:noProof/>
          <w:sz w:val="18"/>
          <w:szCs w:val="24"/>
        </w:rPr>
        <w:t xml:space="preserve">Razmnoževanje publikacije ali njenih delov ni dovoljeno. </w:t>
      </w:r>
    </w:p>
    <w:p w14:paraId="42840B53" w14:textId="77777777" w:rsidR="00F96240" w:rsidRPr="0077321C" w:rsidRDefault="00F96240" w:rsidP="00F96240">
      <w:pPr>
        <w:pStyle w:val="BesediloUMAR"/>
        <w:rPr>
          <w:noProof/>
          <w:sz w:val="18"/>
          <w:szCs w:val="24"/>
        </w:rPr>
      </w:pPr>
      <w:r w:rsidRPr="0077321C">
        <w:rPr>
          <w:noProof/>
          <w:sz w:val="18"/>
          <w:szCs w:val="24"/>
        </w:rPr>
        <w:t>Objava besedila in podatkov v celoti ali deloma je dovoljena le z navedbo vira.</w:t>
      </w:r>
    </w:p>
    <w:sdt>
      <w:sdtPr>
        <w:rPr>
          <w:noProof/>
          <w:color w:val="A10305" w:themeColor="accent1"/>
          <w:sz w:val="28"/>
          <w:szCs w:val="28"/>
        </w:rPr>
        <w:id w:val="-790444026"/>
        <w:docPartObj>
          <w:docPartGallery w:val="Table of Contents"/>
          <w:docPartUnique/>
        </w:docPartObj>
      </w:sdtPr>
      <w:sdtEndPr>
        <w:rPr>
          <w:color w:val="auto"/>
          <w:sz w:val="20"/>
          <w:szCs w:val="22"/>
        </w:rPr>
      </w:sdtEndPr>
      <w:sdtContent>
        <w:p w14:paraId="5EB35474" w14:textId="77777777" w:rsidR="00B4724E" w:rsidRPr="00F30E1E" w:rsidRDefault="00B4724E" w:rsidP="00F30E1E">
          <w:pPr>
            <w:pStyle w:val="BesediloUMAR"/>
            <w:rPr>
              <w:rStyle w:val="BesediloUMARChar"/>
              <w:b/>
              <w:bCs/>
              <w:color w:val="A10305" w:themeColor="accent1"/>
              <w:sz w:val="28"/>
              <w:szCs w:val="28"/>
            </w:rPr>
          </w:pPr>
          <w:r w:rsidRPr="00F30E1E">
            <w:rPr>
              <w:rStyle w:val="BesediloUMARChar"/>
              <w:b/>
              <w:bCs/>
              <w:color w:val="A10305" w:themeColor="accent1"/>
              <w:sz w:val="28"/>
              <w:szCs w:val="28"/>
            </w:rPr>
            <w:t>Vsebina</w:t>
          </w:r>
        </w:p>
        <w:p w14:paraId="3ED649F8" w14:textId="77777777" w:rsidR="00793C3C" w:rsidRDefault="00793C3C">
          <w:pPr>
            <w:pStyle w:val="Kazalovsebine1"/>
          </w:pPr>
        </w:p>
        <w:p w14:paraId="40B32034" w14:textId="02D4B145" w:rsidR="00BB0C00" w:rsidRDefault="00B4724E">
          <w:pPr>
            <w:pStyle w:val="Kazalovsebine1"/>
            <w:rPr>
              <w:rFonts w:asciiTheme="minorHAnsi" w:eastAsiaTheme="minorEastAsia" w:hAnsiTheme="minorHAnsi" w:cstheme="minorBidi"/>
              <w:kern w:val="2"/>
              <w:sz w:val="24"/>
              <w:szCs w:val="24"/>
              <w:lang w:eastAsia="sl-SI"/>
              <w14:ligatures w14:val="standardContextual"/>
            </w:rPr>
          </w:pPr>
          <w:r w:rsidRPr="0077321C">
            <w:fldChar w:fldCharType="begin"/>
          </w:r>
          <w:r w:rsidRPr="0077321C">
            <w:instrText xml:space="preserve"> TOC \o "1-3" \h \z \u </w:instrText>
          </w:r>
          <w:r w:rsidRPr="0077321C">
            <w:fldChar w:fldCharType="separate"/>
          </w:r>
          <w:hyperlink w:anchor="_Toc209081987" w:history="1">
            <w:r w:rsidR="00BB0C00" w:rsidRPr="00A7284D">
              <w:rPr>
                <w:rStyle w:val="Hiperpovezava"/>
              </w:rPr>
              <w:t>Povzetek</w:t>
            </w:r>
            <w:r w:rsidR="00BB0C00">
              <w:rPr>
                <w:webHidden/>
              </w:rPr>
              <w:tab/>
            </w:r>
            <w:r w:rsidR="00BB0C00">
              <w:rPr>
                <w:webHidden/>
              </w:rPr>
              <w:fldChar w:fldCharType="begin"/>
            </w:r>
            <w:r w:rsidR="00BB0C00">
              <w:rPr>
                <w:webHidden/>
              </w:rPr>
              <w:instrText xml:space="preserve"> PAGEREF _Toc209081987 \h </w:instrText>
            </w:r>
            <w:r w:rsidR="00BB0C00">
              <w:rPr>
                <w:webHidden/>
              </w:rPr>
            </w:r>
            <w:r w:rsidR="00BB0C00">
              <w:rPr>
                <w:webHidden/>
              </w:rPr>
              <w:fldChar w:fldCharType="separate"/>
            </w:r>
            <w:r w:rsidR="00EB3FFE">
              <w:rPr>
                <w:webHidden/>
              </w:rPr>
              <w:t>1</w:t>
            </w:r>
            <w:r w:rsidR="00BB0C00">
              <w:rPr>
                <w:webHidden/>
              </w:rPr>
              <w:fldChar w:fldCharType="end"/>
            </w:r>
          </w:hyperlink>
        </w:p>
        <w:p w14:paraId="32E73B5D" w14:textId="753FFFF3" w:rsidR="00BB0C00" w:rsidRDefault="00CB412E">
          <w:pPr>
            <w:pStyle w:val="Kazalovsebine1"/>
            <w:rPr>
              <w:rFonts w:asciiTheme="minorHAnsi" w:eastAsiaTheme="minorEastAsia" w:hAnsiTheme="minorHAnsi" w:cstheme="minorBidi"/>
              <w:kern w:val="2"/>
              <w:sz w:val="24"/>
              <w:szCs w:val="24"/>
              <w:lang w:eastAsia="sl-SI"/>
              <w14:ligatures w14:val="standardContextual"/>
            </w:rPr>
          </w:pPr>
          <w:hyperlink w:anchor="_Toc209081988" w:history="1">
            <w:r w:rsidR="00BB0C00" w:rsidRPr="00A7284D">
              <w:rPr>
                <w:rStyle w:val="Hiperpovezava"/>
              </w:rPr>
              <w:t>1</w:t>
            </w:r>
            <w:r w:rsidR="00BB0C00">
              <w:rPr>
                <w:rFonts w:asciiTheme="minorHAnsi" w:eastAsiaTheme="minorEastAsia" w:hAnsiTheme="minorHAnsi" w:cstheme="minorBidi"/>
                <w:kern w:val="2"/>
                <w:sz w:val="24"/>
                <w:szCs w:val="24"/>
                <w:lang w:eastAsia="sl-SI"/>
                <w14:ligatures w14:val="standardContextual"/>
              </w:rPr>
              <w:tab/>
            </w:r>
            <w:r w:rsidR="00BB0C00" w:rsidRPr="00A7284D">
              <w:rPr>
                <w:rStyle w:val="Hiperpovezava"/>
              </w:rPr>
              <w:t>Uvod</w:t>
            </w:r>
            <w:r w:rsidR="00BB0C00">
              <w:rPr>
                <w:webHidden/>
              </w:rPr>
              <w:tab/>
            </w:r>
            <w:r w:rsidR="00BB0C00">
              <w:rPr>
                <w:webHidden/>
              </w:rPr>
              <w:fldChar w:fldCharType="begin"/>
            </w:r>
            <w:r w:rsidR="00BB0C00">
              <w:rPr>
                <w:webHidden/>
              </w:rPr>
              <w:instrText xml:space="preserve"> PAGEREF _Toc209081988 \h </w:instrText>
            </w:r>
            <w:r w:rsidR="00BB0C00">
              <w:rPr>
                <w:webHidden/>
              </w:rPr>
            </w:r>
            <w:r w:rsidR="00BB0C00">
              <w:rPr>
                <w:webHidden/>
              </w:rPr>
              <w:fldChar w:fldCharType="separate"/>
            </w:r>
            <w:r w:rsidR="00EB3FFE">
              <w:rPr>
                <w:webHidden/>
              </w:rPr>
              <w:t>2</w:t>
            </w:r>
            <w:r w:rsidR="00BB0C00">
              <w:rPr>
                <w:webHidden/>
              </w:rPr>
              <w:fldChar w:fldCharType="end"/>
            </w:r>
          </w:hyperlink>
        </w:p>
        <w:p w14:paraId="6BDD3BC5" w14:textId="24285BDA" w:rsidR="00BB0C00" w:rsidRDefault="00CB412E">
          <w:pPr>
            <w:pStyle w:val="Kazalovsebine1"/>
            <w:rPr>
              <w:rFonts w:asciiTheme="minorHAnsi" w:eastAsiaTheme="minorEastAsia" w:hAnsiTheme="minorHAnsi" w:cstheme="minorBidi"/>
              <w:kern w:val="2"/>
              <w:sz w:val="24"/>
              <w:szCs w:val="24"/>
              <w:lang w:eastAsia="sl-SI"/>
              <w14:ligatures w14:val="standardContextual"/>
            </w:rPr>
          </w:pPr>
          <w:hyperlink w:anchor="_Toc209081989" w:history="1">
            <w:r w:rsidR="00BB0C00" w:rsidRPr="00A7284D">
              <w:rPr>
                <w:rStyle w:val="Hiperpovezava"/>
              </w:rPr>
              <w:t>2</w:t>
            </w:r>
            <w:r w:rsidR="00BB0C00">
              <w:rPr>
                <w:rFonts w:asciiTheme="minorHAnsi" w:eastAsiaTheme="minorEastAsia" w:hAnsiTheme="minorHAnsi" w:cstheme="minorBidi"/>
                <w:kern w:val="2"/>
                <w:sz w:val="24"/>
                <w:szCs w:val="24"/>
                <w:lang w:eastAsia="sl-SI"/>
                <w14:ligatures w14:val="standardContextual"/>
              </w:rPr>
              <w:tab/>
            </w:r>
            <w:r w:rsidR="00BB0C00" w:rsidRPr="00A7284D">
              <w:rPr>
                <w:rStyle w:val="Hiperpovezava"/>
              </w:rPr>
              <w:t>Metodološka pojasnila merjenja blagovne menjave in  poslov oplemenitenja</w:t>
            </w:r>
            <w:r w:rsidR="00BB0C00">
              <w:rPr>
                <w:webHidden/>
              </w:rPr>
              <w:tab/>
            </w:r>
            <w:r w:rsidR="00BB0C00">
              <w:rPr>
                <w:webHidden/>
              </w:rPr>
              <w:fldChar w:fldCharType="begin"/>
            </w:r>
            <w:r w:rsidR="00BB0C00">
              <w:rPr>
                <w:webHidden/>
              </w:rPr>
              <w:instrText xml:space="preserve"> PAGEREF _Toc209081989 \h </w:instrText>
            </w:r>
            <w:r w:rsidR="00BB0C00">
              <w:rPr>
                <w:webHidden/>
              </w:rPr>
            </w:r>
            <w:r w:rsidR="00BB0C00">
              <w:rPr>
                <w:webHidden/>
              </w:rPr>
              <w:fldChar w:fldCharType="separate"/>
            </w:r>
            <w:r w:rsidR="00EB3FFE">
              <w:rPr>
                <w:webHidden/>
              </w:rPr>
              <w:t>3</w:t>
            </w:r>
            <w:r w:rsidR="00BB0C00">
              <w:rPr>
                <w:webHidden/>
              </w:rPr>
              <w:fldChar w:fldCharType="end"/>
            </w:r>
          </w:hyperlink>
        </w:p>
        <w:p w14:paraId="214ADE5E" w14:textId="086316BB" w:rsidR="00BB0C00" w:rsidRDefault="00CB412E">
          <w:pPr>
            <w:pStyle w:val="Kazalovsebine1"/>
            <w:rPr>
              <w:rFonts w:asciiTheme="minorHAnsi" w:eastAsiaTheme="minorEastAsia" w:hAnsiTheme="minorHAnsi" w:cstheme="minorBidi"/>
              <w:kern w:val="2"/>
              <w:sz w:val="24"/>
              <w:szCs w:val="24"/>
              <w:lang w:eastAsia="sl-SI"/>
              <w14:ligatures w14:val="standardContextual"/>
            </w:rPr>
          </w:pPr>
          <w:hyperlink w:anchor="_Toc209081990" w:history="1">
            <w:r w:rsidR="00BB0C00" w:rsidRPr="00A7284D">
              <w:rPr>
                <w:rStyle w:val="Hiperpovezava"/>
                <w:lang w:eastAsia="sl-SI"/>
              </w:rPr>
              <w:t>3</w:t>
            </w:r>
            <w:r w:rsidR="00BB0C00">
              <w:rPr>
                <w:rFonts w:asciiTheme="minorHAnsi" w:eastAsiaTheme="minorEastAsia" w:hAnsiTheme="minorHAnsi" w:cstheme="minorBidi"/>
                <w:kern w:val="2"/>
                <w:sz w:val="24"/>
                <w:szCs w:val="24"/>
                <w:lang w:eastAsia="sl-SI"/>
                <w14:ligatures w14:val="standardContextual"/>
              </w:rPr>
              <w:tab/>
            </w:r>
            <w:r w:rsidR="00BB0C00" w:rsidRPr="00A7284D">
              <w:rPr>
                <w:rStyle w:val="Hiperpovezava"/>
                <w:lang w:eastAsia="sl-SI"/>
              </w:rPr>
              <w:t>Pregled poslov oplemenitenja blaga</w:t>
            </w:r>
            <w:r w:rsidR="00BB0C00">
              <w:rPr>
                <w:webHidden/>
              </w:rPr>
              <w:tab/>
            </w:r>
            <w:r w:rsidR="00BB0C00">
              <w:rPr>
                <w:webHidden/>
              </w:rPr>
              <w:fldChar w:fldCharType="begin"/>
            </w:r>
            <w:r w:rsidR="00BB0C00">
              <w:rPr>
                <w:webHidden/>
              </w:rPr>
              <w:instrText xml:space="preserve"> PAGEREF _Toc209081990 \h </w:instrText>
            </w:r>
            <w:r w:rsidR="00BB0C00">
              <w:rPr>
                <w:webHidden/>
              </w:rPr>
            </w:r>
            <w:r w:rsidR="00BB0C00">
              <w:rPr>
                <w:webHidden/>
              </w:rPr>
              <w:fldChar w:fldCharType="separate"/>
            </w:r>
            <w:r w:rsidR="00EB3FFE">
              <w:rPr>
                <w:webHidden/>
              </w:rPr>
              <w:t>6</w:t>
            </w:r>
            <w:r w:rsidR="00BB0C00">
              <w:rPr>
                <w:webHidden/>
              </w:rPr>
              <w:fldChar w:fldCharType="end"/>
            </w:r>
          </w:hyperlink>
        </w:p>
        <w:p w14:paraId="504181E8" w14:textId="3867FEAE" w:rsidR="00BB0C00" w:rsidRDefault="00CB412E">
          <w:pPr>
            <w:pStyle w:val="Kazalovsebine2"/>
            <w:tabs>
              <w:tab w:val="left" w:pos="1100"/>
            </w:tabs>
            <w:rPr>
              <w:rFonts w:asciiTheme="minorHAnsi" w:eastAsiaTheme="minorEastAsia" w:hAnsiTheme="minorHAnsi"/>
              <w:kern w:val="2"/>
              <w:sz w:val="24"/>
              <w:szCs w:val="24"/>
              <w:lang w:eastAsia="sl-SI"/>
              <w14:ligatures w14:val="standardContextual"/>
            </w:rPr>
          </w:pPr>
          <w:hyperlink w:anchor="_Toc209081991" w:history="1">
            <w:r w:rsidR="00BB0C00" w:rsidRPr="00A7284D">
              <w:rPr>
                <w:rStyle w:val="Hiperpovezava"/>
              </w:rPr>
              <w:t>3.1</w:t>
            </w:r>
            <w:r w:rsidR="00BB0C00">
              <w:rPr>
                <w:rFonts w:asciiTheme="minorHAnsi" w:eastAsiaTheme="minorEastAsia" w:hAnsiTheme="minorHAnsi"/>
                <w:kern w:val="2"/>
                <w:sz w:val="24"/>
                <w:szCs w:val="24"/>
                <w:lang w:eastAsia="sl-SI"/>
                <w14:ligatures w14:val="standardContextual"/>
              </w:rPr>
              <w:tab/>
            </w:r>
            <w:r w:rsidR="00BB0C00" w:rsidRPr="00A7284D">
              <w:rPr>
                <w:rStyle w:val="Hiperpovezava"/>
              </w:rPr>
              <w:t>Farmacevtska dejavnost v Sloveniji</w:t>
            </w:r>
            <w:r w:rsidR="00BB0C00">
              <w:rPr>
                <w:webHidden/>
              </w:rPr>
              <w:tab/>
            </w:r>
            <w:r w:rsidR="00BB0C00">
              <w:rPr>
                <w:webHidden/>
              </w:rPr>
              <w:fldChar w:fldCharType="begin"/>
            </w:r>
            <w:r w:rsidR="00BB0C00">
              <w:rPr>
                <w:webHidden/>
              </w:rPr>
              <w:instrText xml:space="preserve"> PAGEREF _Toc209081991 \h </w:instrText>
            </w:r>
            <w:r w:rsidR="00BB0C00">
              <w:rPr>
                <w:webHidden/>
              </w:rPr>
            </w:r>
            <w:r w:rsidR="00BB0C00">
              <w:rPr>
                <w:webHidden/>
              </w:rPr>
              <w:fldChar w:fldCharType="separate"/>
            </w:r>
            <w:r w:rsidR="00EB3FFE">
              <w:rPr>
                <w:webHidden/>
              </w:rPr>
              <w:t>6</w:t>
            </w:r>
            <w:r w:rsidR="00BB0C00">
              <w:rPr>
                <w:webHidden/>
              </w:rPr>
              <w:fldChar w:fldCharType="end"/>
            </w:r>
          </w:hyperlink>
        </w:p>
        <w:p w14:paraId="7C217F3D" w14:textId="0032CCF1" w:rsidR="00BB0C00" w:rsidRDefault="00CB412E">
          <w:pPr>
            <w:pStyle w:val="Kazalovsebine2"/>
            <w:tabs>
              <w:tab w:val="left" w:pos="1100"/>
            </w:tabs>
            <w:rPr>
              <w:rFonts w:asciiTheme="minorHAnsi" w:eastAsiaTheme="minorEastAsia" w:hAnsiTheme="minorHAnsi"/>
              <w:kern w:val="2"/>
              <w:sz w:val="24"/>
              <w:szCs w:val="24"/>
              <w:lang w:eastAsia="sl-SI"/>
              <w14:ligatures w14:val="standardContextual"/>
            </w:rPr>
          </w:pPr>
          <w:hyperlink w:anchor="_Toc209081992" w:history="1">
            <w:r w:rsidR="00BB0C00" w:rsidRPr="00A7284D">
              <w:rPr>
                <w:rStyle w:val="Hiperpovezava"/>
              </w:rPr>
              <w:t>3.2</w:t>
            </w:r>
            <w:r w:rsidR="00BB0C00">
              <w:rPr>
                <w:rFonts w:asciiTheme="minorHAnsi" w:eastAsiaTheme="minorEastAsia" w:hAnsiTheme="minorHAnsi"/>
                <w:kern w:val="2"/>
                <w:sz w:val="24"/>
                <w:szCs w:val="24"/>
                <w:lang w:eastAsia="sl-SI"/>
                <w14:ligatures w14:val="standardContextual"/>
              </w:rPr>
              <w:tab/>
            </w:r>
            <w:r w:rsidR="00BB0C00" w:rsidRPr="00A7284D">
              <w:rPr>
                <w:rStyle w:val="Hiperpovezava"/>
              </w:rPr>
              <w:t>Posli oplemenitenja blaga v Sloveniji po letu 2018</w:t>
            </w:r>
            <w:r w:rsidR="00BB0C00">
              <w:rPr>
                <w:webHidden/>
              </w:rPr>
              <w:tab/>
            </w:r>
            <w:r w:rsidR="00BB0C00">
              <w:rPr>
                <w:webHidden/>
              </w:rPr>
              <w:fldChar w:fldCharType="begin"/>
            </w:r>
            <w:r w:rsidR="00BB0C00">
              <w:rPr>
                <w:webHidden/>
              </w:rPr>
              <w:instrText xml:space="preserve"> PAGEREF _Toc209081992 \h </w:instrText>
            </w:r>
            <w:r w:rsidR="00BB0C00">
              <w:rPr>
                <w:webHidden/>
              </w:rPr>
            </w:r>
            <w:r w:rsidR="00BB0C00">
              <w:rPr>
                <w:webHidden/>
              </w:rPr>
              <w:fldChar w:fldCharType="separate"/>
            </w:r>
            <w:r w:rsidR="00EB3FFE">
              <w:rPr>
                <w:webHidden/>
              </w:rPr>
              <w:t>7</w:t>
            </w:r>
            <w:r w:rsidR="00BB0C00">
              <w:rPr>
                <w:webHidden/>
              </w:rPr>
              <w:fldChar w:fldCharType="end"/>
            </w:r>
          </w:hyperlink>
        </w:p>
        <w:p w14:paraId="2C1B3ED2" w14:textId="6633F705" w:rsidR="00BB0C00" w:rsidRDefault="00CB412E">
          <w:pPr>
            <w:pStyle w:val="Kazalovsebine2"/>
            <w:tabs>
              <w:tab w:val="left" w:pos="1100"/>
            </w:tabs>
            <w:rPr>
              <w:rFonts w:asciiTheme="minorHAnsi" w:eastAsiaTheme="minorEastAsia" w:hAnsiTheme="minorHAnsi"/>
              <w:kern w:val="2"/>
              <w:sz w:val="24"/>
              <w:szCs w:val="24"/>
              <w:lang w:eastAsia="sl-SI"/>
              <w14:ligatures w14:val="standardContextual"/>
            </w:rPr>
          </w:pPr>
          <w:hyperlink w:anchor="_Toc209081993" w:history="1">
            <w:r w:rsidR="00BB0C00" w:rsidRPr="00A7284D">
              <w:rPr>
                <w:rStyle w:val="Hiperpovezava"/>
              </w:rPr>
              <w:t>3.3</w:t>
            </w:r>
            <w:r w:rsidR="00BB0C00">
              <w:rPr>
                <w:rFonts w:asciiTheme="minorHAnsi" w:eastAsiaTheme="minorEastAsia" w:hAnsiTheme="minorHAnsi"/>
                <w:kern w:val="2"/>
                <w:sz w:val="24"/>
                <w:szCs w:val="24"/>
                <w:lang w:eastAsia="sl-SI"/>
                <w14:ligatures w14:val="standardContextual"/>
              </w:rPr>
              <w:tab/>
            </w:r>
            <w:r w:rsidR="00BB0C00" w:rsidRPr="00A7284D">
              <w:rPr>
                <w:rStyle w:val="Hiperpovezava"/>
              </w:rPr>
              <w:t>Vpliv poslov oplemenitenja na statistiko</w:t>
            </w:r>
            <w:r w:rsidR="00BB0C00">
              <w:rPr>
                <w:webHidden/>
              </w:rPr>
              <w:tab/>
            </w:r>
            <w:r w:rsidR="00BB0C00">
              <w:rPr>
                <w:webHidden/>
              </w:rPr>
              <w:fldChar w:fldCharType="begin"/>
            </w:r>
            <w:r w:rsidR="00BB0C00">
              <w:rPr>
                <w:webHidden/>
              </w:rPr>
              <w:instrText xml:space="preserve"> PAGEREF _Toc209081993 \h </w:instrText>
            </w:r>
            <w:r w:rsidR="00BB0C00">
              <w:rPr>
                <w:webHidden/>
              </w:rPr>
            </w:r>
            <w:r w:rsidR="00BB0C00">
              <w:rPr>
                <w:webHidden/>
              </w:rPr>
              <w:fldChar w:fldCharType="separate"/>
            </w:r>
            <w:r w:rsidR="00EB3FFE">
              <w:rPr>
                <w:webHidden/>
              </w:rPr>
              <w:t>9</w:t>
            </w:r>
            <w:r w:rsidR="00BB0C00">
              <w:rPr>
                <w:webHidden/>
              </w:rPr>
              <w:fldChar w:fldCharType="end"/>
            </w:r>
          </w:hyperlink>
        </w:p>
        <w:p w14:paraId="2C45DB47" w14:textId="496B42CF" w:rsidR="00BB0C00" w:rsidRDefault="00CB412E">
          <w:pPr>
            <w:pStyle w:val="Kazalovsebine1"/>
            <w:rPr>
              <w:rFonts w:asciiTheme="minorHAnsi" w:eastAsiaTheme="minorEastAsia" w:hAnsiTheme="minorHAnsi" w:cstheme="minorBidi"/>
              <w:kern w:val="2"/>
              <w:sz w:val="24"/>
              <w:szCs w:val="24"/>
              <w:lang w:eastAsia="sl-SI"/>
              <w14:ligatures w14:val="standardContextual"/>
            </w:rPr>
          </w:pPr>
          <w:hyperlink w:anchor="_Toc209081994" w:history="1">
            <w:r w:rsidR="00BB0C00" w:rsidRPr="00A7284D">
              <w:rPr>
                <w:rStyle w:val="Hiperpovezava"/>
              </w:rPr>
              <w:t>4</w:t>
            </w:r>
            <w:r w:rsidR="00BB0C00">
              <w:rPr>
                <w:rFonts w:asciiTheme="minorHAnsi" w:eastAsiaTheme="minorEastAsia" w:hAnsiTheme="minorHAnsi" w:cstheme="minorBidi"/>
                <w:kern w:val="2"/>
                <w:sz w:val="24"/>
                <w:szCs w:val="24"/>
                <w:lang w:eastAsia="sl-SI"/>
                <w14:ligatures w14:val="standardContextual"/>
              </w:rPr>
              <w:tab/>
            </w:r>
            <w:r w:rsidR="00BB0C00" w:rsidRPr="00A7284D">
              <w:rPr>
                <w:rStyle w:val="Hiperpovezava"/>
              </w:rPr>
              <w:t>Zaključek</w:t>
            </w:r>
            <w:r w:rsidR="00BB0C00">
              <w:rPr>
                <w:webHidden/>
              </w:rPr>
              <w:tab/>
            </w:r>
            <w:r w:rsidR="00BB0C00">
              <w:rPr>
                <w:webHidden/>
              </w:rPr>
              <w:fldChar w:fldCharType="begin"/>
            </w:r>
            <w:r w:rsidR="00BB0C00">
              <w:rPr>
                <w:webHidden/>
              </w:rPr>
              <w:instrText xml:space="preserve"> PAGEREF _Toc209081994 \h </w:instrText>
            </w:r>
            <w:r w:rsidR="00BB0C00">
              <w:rPr>
                <w:webHidden/>
              </w:rPr>
            </w:r>
            <w:r w:rsidR="00BB0C00">
              <w:rPr>
                <w:webHidden/>
              </w:rPr>
              <w:fldChar w:fldCharType="separate"/>
            </w:r>
            <w:r w:rsidR="00EB3FFE">
              <w:rPr>
                <w:webHidden/>
              </w:rPr>
              <w:t>12</w:t>
            </w:r>
            <w:r w:rsidR="00BB0C00">
              <w:rPr>
                <w:webHidden/>
              </w:rPr>
              <w:fldChar w:fldCharType="end"/>
            </w:r>
          </w:hyperlink>
        </w:p>
        <w:p w14:paraId="0EF9F63B" w14:textId="447850DE" w:rsidR="00BB0C00" w:rsidRDefault="00CB412E" w:rsidP="00BB0C00">
          <w:pPr>
            <w:pStyle w:val="Kazalovsebine3"/>
            <w:ind w:left="0"/>
            <w:rPr>
              <w:rFonts w:asciiTheme="minorHAnsi" w:eastAsiaTheme="minorEastAsia" w:hAnsiTheme="minorHAnsi"/>
              <w:noProof/>
              <w:kern w:val="2"/>
              <w:sz w:val="24"/>
              <w:szCs w:val="24"/>
              <w:lang w:eastAsia="sl-SI"/>
              <w14:ligatures w14:val="standardContextual"/>
            </w:rPr>
          </w:pPr>
          <w:hyperlink w:anchor="_Toc209081995" w:history="1">
            <w:r w:rsidR="00BB0C00" w:rsidRPr="00A7284D">
              <w:rPr>
                <w:rStyle w:val="Hiperpovezava"/>
                <w:noProof/>
              </w:rPr>
              <w:t>Literatura in viri</w:t>
            </w:r>
            <w:r w:rsidR="00BB0C00">
              <w:rPr>
                <w:noProof/>
                <w:webHidden/>
              </w:rPr>
              <w:tab/>
            </w:r>
            <w:r w:rsidR="00BB0C00">
              <w:rPr>
                <w:noProof/>
                <w:webHidden/>
              </w:rPr>
              <w:fldChar w:fldCharType="begin"/>
            </w:r>
            <w:r w:rsidR="00BB0C00">
              <w:rPr>
                <w:noProof/>
                <w:webHidden/>
              </w:rPr>
              <w:instrText xml:space="preserve"> PAGEREF _Toc209081995 \h </w:instrText>
            </w:r>
            <w:r w:rsidR="00BB0C00">
              <w:rPr>
                <w:noProof/>
                <w:webHidden/>
              </w:rPr>
            </w:r>
            <w:r w:rsidR="00BB0C00">
              <w:rPr>
                <w:noProof/>
                <w:webHidden/>
              </w:rPr>
              <w:fldChar w:fldCharType="separate"/>
            </w:r>
            <w:r w:rsidR="00EB3FFE">
              <w:rPr>
                <w:noProof/>
                <w:webHidden/>
              </w:rPr>
              <w:t>13</w:t>
            </w:r>
            <w:r w:rsidR="00BB0C00">
              <w:rPr>
                <w:noProof/>
                <w:webHidden/>
              </w:rPr>
              <w:fldChar w:fldCharType="end"/>
            </w:r>
          </w:hyperlink>
        </w:p>
        <w:p w14:paraId="7A0060C1" w14:textId="2667FB32" w:rsidR="00B4724E" w:rsidRPr="0077321C" w:rsidRDefault="00B4724E" w:rsidP="00B4724E">
          <w:pPr>
            <w:pStyle w:val="Kazalovsebine3"/>
            <w:rPr>
              <w:b/>
              <w:bCs/>
              <w:noProof/>
            </w:rPr>
          </w:pPr>
          <w:r w:rsidRPr="0077321C">
            <w:rPr>
              <w:b/>
              <w:bCs/>
              <w:noProof/>
            </w:rPr>
            <w:fldChar w:fldCharType="end"/>
          </w:r>
        </w:p>
      </w:sdtContent>
    </w:sdt>
    <w:p w14:paraId="7B8CC558" w14:textId="77777777" w:rsidR="00B4724E" w:rsidRPr="0077321C" w:rsidRDefault="00B4724E" w:rsidP="00D61A4F">
      <w:pPr>
        <w:pStyle w:val="BesediloUMAR"/>
        <w:rPr>
          <w:noProof/>
          <w:sz w:val="18"/>
          <w:szCs w:val="24"/>
        </w:rPr>
      </w:pPr>
    </w:p>
    <w:p w14:paraId="627BBD46" w14:textId="77777777" w:rsidR="00B4724E" w:rsidRPr="0077321C" w:rsidRDefault="00B4724E" w:rsidP="00B4724E">
      <w:pPr>
        <w:pStyle w:val="BesediloUMAR"/>
        <w:rPr>
          <w:noProof/>
        </w:rPr>
        <w:sectPr w:rsidR="00B4724E" w:rsidRPr="0077321C" w:rsidSect="009D2ECE">
          <w:headerReference w:type="default" r:id="rId10"/>
          <w:pgSz w:w="11906" w:h="16838"/>
          <w:pgMar w:top="1701" w:right="1418" w:bottom="1418" w:left="1418" w:header="567" w:footer="567" w:gutter="0"/>
          <w:pgNumType w:start="1"/>
          <w:cols w:space="708"/>
          <w:docGrid w:linePitch="360"/>
        </w:sectPr>
      </w:pPr>
    </w:p>
    <w:p w14:paraId="40190D75" w14:textId="77777777" w:rsidR="00471713" w:rsidRPr="0077321C" w:rsidRDefault="00471713" w:rsidP="00DC3F63">
      <w:pPr>
        <w:pStyle w:val="Naslov1"/>
        <w:numPr>
          <w:ilvl w:val="0"/>
          <w:numId w:val="0"/>
        </w:numPr>
        <w:rPr>
          <w:rStyle w:val="VodilnistavekUMAR"/>
          <w:b/>
        </w:rPr>
      </w:pPr>
      <w:bookmarkStart w:id="10" w:name="_Toc209081987"/>
      <w:r w:rsidRPr="0077321C">
        <w:lastRenderedPageBreak/>
        <w:t>Povzetek</w:t>
      </w:r>
      <w:bookmarkEnd w:id="3"/>
      <w:bookmarkEnd w:id="4"/>
      <w:bookmarkEnd w:id="5"/>
      <w:bookmarkEnd w:id="6"/>
      <w:bookmarkEnd w:id="10"/>
    </w:p>
    <w:p w14:paraId="2DA8500D" w14:textId="76369B58" w:rsidR="00DF4073" w:rsidRPr="00DF4073" w:rsidRDefault="0074733F" w:rsidP="00DF4073">
      <w:pPr>
        <w:pStyle w:val="BesediloUMAR"/>
        <w:rPr>
          <w:rStyle w:val="BoldpoudarekUMAR"/>
        </w:rPr>
      </w:pPr>
      <w:r>
        <w:rPr>
          <w:rStyle w:val="VodilnistavekUMAR"/>
          <w:b w:val="0"/>
          <w:noProof/>
          <w:highlight w:val="yellow"/>
        </w:rPr>
        <w:br/>
      </w:r>
      <w:r w:rsidR="00464A10" w:rsidRPr="00464A10">
        <w:rPr>
          <w:b/>
        </w:rPr>
        <w:t>Po letu 2018 se je zunanjetrgovinska menjava Slovenije, zlasti trgovina s farmacevtskimi proizvodi s Švico, močno povečala. Glavni razlog so bili posli oplemenitenja – predelave, obdelave ali druga izboljšanja blaga brez spremembe lastništva.</w:t>
      </w:r>
      <w:r w:rsidR="00464A10">
        <w:rPr>
          <w:b/>
        </w:rPr>
        <w:t xml:space="preserve"> </w:t>
      </w:r>
      <w:r w:rsidR="00DF4073" w:rsidRPr="00DF4073">
        <w:rPr>
          <w:rStyle w:val="BoldpoudarekUMAR"/>
        </w:rPr>
        <w:t>V Sloveniji so posli opleme</w:t>
      </w:r>
      <w:r w:rsidR="00DF4073">
        <w:rPr>
          <w:rStyle w:val="BoldpoudarekUMAR"/>
        </w:rPr>
        <w:t>n</w:t>
      </w:r>
      <w:r w:rsidR="00DF4073" w:rsidRPr="00DF4073">
        <w:rPr>
          <w:rStyle w:val="BoldpoudarekUMAR"/>
        </w:rPr>
        <w:t>itenj</w:t>
      </w:r>
      <w:r w:rsidR="00DF4073">
        <w:rPr>
          <w:rStyle w:val="BoldpoudarekUMAR"/>
        </w:rPr>
        <w:t>a</w:t>
      </w:r>
      <w:r w:rsidR="00DF4073" w:rsidRPr="00DF4073">
        <w:rPr>
          <w:rStyle w:val="BoldpoudarekUMAR"/>
        </w:rPr>
        <w:t xml:space="preserve"> blaga pred letom 2019 </w:t>
      </w:r>
      <w:r w:rsidR="005846BE">
        <w:rPr>
          <w:rStyle w:val="BoldpoudarekUMAR"/>
        </w:rPr>
        <w:t>predstavljali</w:t>
      </w:r>
      <w:r w:rsidR="004441A6" w:rsidRPr="00DF4073">
        <w:rPr>
          <w:rStyle w:val="BoldpoudarekUMAR"/>
        </w:rPr>
        <w:t xml:space="preserve"> </w:t>
      </w:r>
      <w:r w:rsidR="00DF4073" w:rsidRPr="00DF4073">
        <w:rPr>
          <w:rStyle w:val="BoldpoudarekUMAR"/>
        </w:rPr>
        <w:t>okoli 1 % bruto izvoza in uvoza</w:t>
      </w:r>
      <w:r w:rsidR="004441A6">
        <w:rPr>
          <w:rStyle w:val="BoldpoudarekUMAR"/>
        </w:rPr>
        <w:t>,</w:t>
      </w:r>
      <w:r w:rsidR="000C77B9">
        <w:rPr>
          <w:rStyle w:val="BoldpoudarekUMAR"/>
        </w:rPr>
        <w:t xml:space="preserve"> </w:t>
      </w:r>
      <w:r w:rsidR="00DF4073" w:rsidRPr="00DF4073">
        <w:rPr>
          <w:rStyle w:val="BoldpoudarekUMAR"/>
        </w:rPr>
        <w:t>do leta 2024</w:t>
      </w:r>
      <w:r w:rsidR="004441A6">
        <w:rPr>
          <w:rStyle w:val="BoldpoudarekUMAR"/>
        </w:rPr>
        <w:t xml:space="preserve"> pa so se</w:t>
      </w:r>
      <w:r w:rsidR="00DF4073" w:rsidRPr="00DF4073">
        <w:rPr>
          <w:rStyle w:val="BoldpoudarekUMAR"/>
        </w:rPr>
        <w:t xml:space="preserve"> pri izvozu povečali na 32,5 % izvoza </w:t>
      </w:r>
      <w:r w:rsidR="004441A6">
        <w:rPr>
          <w:rStyle w:val="BoldpoudarekUMAR"/>
        </w:rPr>
        <w:t>in</w:t>
      </w:r>
      <w:r w:rsidR="00DF4073" w:rsidRPr="00DF4073">
        <w:rPr>
          <w:rStyle w:val="BoldpoudarekUMAR"/>
        </w:rPr>
        <w:t xml:space="preserve"> pri uvozu na 38,5 % uvoza. </w:t>
      </w:r>
      <w:r w:rsidR="00464A10" w:rsidRPr="00464A10">
        <w:rPr>
          <w:b/>
        </w:rPr>
        <w:t xml:space="preserve">V zunanjetrgovinski statistiki </w:t>
      </w:r>
      <w:r w:rsidR="00464A10">
        <w:rPr>
          <w:b/>
        </w:rPr>
        <w:t xml:space="preserve">je </w:t>
      </w:r>
      <w:r w:rsidR="00464A10" w:rsidRPr="00464A10">
        <w:rPr>
          <w:b/>
        </w:rPr>
        <w:t>to vodi</w:t>
      </w:r>
      <w:r w:rsidR="00464A10">
        <w:rPr>
          <w:b/>
        </w:rPr>
        <w:t>lo</w:t>
      </w:r>
      <w:r w:rsidR="00464A10" w:rsidRPr="00464A10">
        <w:rPr>
          <w:b/>
        </w:rPr>
        <w:t xml:space="preserve"> do močno precenjenih dejanskih vrednosti izvoza in uvoza.</w:t>
      </w:r>
    </w:p>
    <w:p w14:paraId="14BB62DD" w14:textId="77777777" w:rsidR="00DF40DA" w:rsidRDefault="00DF40DA" w:rsidP="00DF4073">
      <w:pPr>
        <w:pStyle w:val="BesediloUMAR"/>
        <w:rPr>
          <w:rStyle w:val="BoldpoudarekUMAR"/>
        </w:rPr>
      </w:pPr>
    </w:p>
    <w:p w14:paraId="03495549" w14:textId="33F6C186" w:rsidR="00DF40DA" w:rsidRPr="00DF4073" w:rsidRDefault="00DF40DA" w:rsidP="00DF4073">
      <w:pPr>
        <w:pStyle w:val="BesediloUMAR"/>
        <w:rPr>
          <w:rStyle w:val="BoldpoudarekUMAR"/>
        </w:rPr>
      </w:pPr>
      <w:r w:rsidRPr="00DF40DA">
        <w:rPr>
          <w:b/>
        </w:rPr>
        <w:t>Navidezna rast blagovne menjave lahko ustvarja vtis krepitve sektorjev</w:t>
      </w:r>
      <w:r>
        <w:rPr>
          <w:b/>
        </w:rPr>
        <w:t>, dejavnosti</w:t>
      </w:r>
      <w:r w:rsidRPr="00DF40DA">
        <w:rPr>
          <w:b/>
        </w:rPr>
        <w:t xml:space="preserve">, rasti trgovinskih presežkov ali povečane proizvodnje. Vendar ti kazalniki </w:t>
      </w:r>
      <w:r>
        <w:rPr>
          <w:b/>
        </w:rPr>
        <w:t>z vključenimi</w:t>
      </w:r>
      <w:r w:rsidRPr="00DF40DA">
        <w:rPr>
          <w:b/>
        </w:rPr>
        <w:t xml:space="preserve"> posli oplemenitenja ne odražajo </w:t>
      </w:r>
      <w:r w:rsidR="00345E72">
        <w:rPr>
          <w:b/>
        </w:rPr>
        <w:t xml:space="preserve">nujno </w:t>
      </w:r>
      <w:r w:rsidRPr="00DF40DA">
        <w:rPr>
          <w:b/>
        </w:rPr>
        <w:t xml:space="preserve">rasti domače proizvodnje ali ustvarjene dodane vrednosti. Plačilnobilančna statistika – </w:t>
      </w:r>
      <w:r w:rsidR="00B97B29">
        <w:rPr>
          <w:b/>
        </w:rPr>
        <w:br/>
      </w:r>
      <w:r w:rsidRPr="00DF40DA">
        <w:rPr>
          <w:b/>
        </w:rPr>
        <w:t>in posledično tudi nacionalni računi – zato te vrednosti ustrezno prilagajata, kar je razvidno iz postavke »prilagoditev zaobjema«.</w:t>
      </w:r>
      <w:r>
        <w:rPr>
          <w:b/>
        </w:rPr>
        <w:t xml:space="preserve"> </w:t>
      </w:r>
      <w:r w:rsidRPr="00E25AC0">
        <w:rPr>
          <w:rStyle w:val="VodilnistavekUMAR"/>
          <w:bCs/>
          <w:noProof/>
        </w:rPr>
        <w:t xml:space="preserve">Posli oplemenitenja </w:t>
      </w:r>
      <w:r>
        <w:rPr>
          <w:rStyle w:val="VodilnistavekUMAR"/>
          <w:bCs/>
          <w:noProof/>
        </w:rPr>
        <w:t xml:space="preserve">v zunanjetrgovinski statistiki </w:t>
      </w:r>
      <w:r w:rsidRPr="00E25AC0">
        <w:rPr>
          <w:rStyle w:val="VodilnistavekUMAR"/>
          <w:bCs/>
          <w:noProof/>
        </w:rPr>
        <w:t xml:space="preserve">so </w:t>
      </w:r>
      <w:r>
        <w:rPr>
          <w:rStyle w:val="VodilnistavekUMAR"/>
          <w:bCs/>
          <w:noProof/>
        </w:rPr>
        <w:t xml:space="preserve">tako </w:t>
      </w:r>
      <w:r w:rsidRPr="00E25AC0">
        <w:rPr>
          <w:rStyle w:val="VodilnistavekUMAR"/>
          <w:bCs/>
          <w:noProof/>
        </w:rPr>
        <w:t>primer, kjer kvantitativni kazalniki ne odražajo</w:t>
      </w:r>
      <w:r w:rsidR="004441A6">
        <w:rPr>
          <w:rStyle w:val="VodilnistavekUMAR"/>
          <w:bCs/>
          <w:noProof/>
        </w:rPr>
        <w:t xml:space="preserve"> v celoti</w:t>
      </w:r>
      <w:r w:rsidRPr="00E25AC0">
        <w:rPr>
          <w:rStyle w:val="VodilnistavekUMAR"/>
          <w:bCs/>
          <w:noProof/>
        </w:rPr>
        <w:t xml:space="preserve"> dejanskega </w:t>
      </w:r>
      <w:r w:rsidR="004441A6">
        <w:rPr>
          <w:rStyle w:val="VodilnistavekUMAR"/>
          <w:bCs/>
          <w:noProof/>
        </w:rPr>
        <w:t>povečanja aktivnosti</w:t>
      </w:r>
      <w:r w:rsidR="004441A6" w:rsidRPr="00E25AC0">
        <w:rPr>
          <w:rStyle w:val="VodilnistavekUMAR"/>
          <w:bCs/>
          <w:noProof/>
        </w:rPr>
        <w:t xml:space="preserve"> </w:t>
      </w:r>
      <w:r w:rsidRPr="00E25AC0">
        <w:rPr>
          <w:rStyle w:val="VodilnistavekUMAR"/>
          <w:bCs/>
          <w:noProof/>
        </w:rPr>
        <w:t>v gospodarstvu.</w:t>
      </w:r>
    </w:p>
    <w:p w14:paraId="358D5AF9" w14:textId="77777777" w:rsidR="004976E4" w:rsidRPr="0077321C" w:rsidRDefault="004976E4" w:rsidP="00673EDA">
      <w:pPr>
        <w:pStyle w:val="BesediloUMAR"/>
        <w:rPr>
          <w:noProof/>
        </w:rPr>
      </w:pPr>
    </w:p>
    <w:p w14:paraId="0AE7E06C" w14:textId="77777777" w:rsidR="00B40616" w:rsidRPr="0077321C" w:rsidRDefault="007B667D" w:rsidP="00580422">
      <w:pPr>
        <w:pStyle w:val="BesediloUMAR"/>
        <w:rPr>
          <w:noProof/>
        </w:rPr>
      </w:pPr>
      <w:r w:rsidRPr="0077321C">
        <w:rPr>
          <w:noProof/>
        </w:rPr>
        <w:br w:type="page"/>
      </w:r>
    </w:p>
    <w:p w14:paraId="7C993A2A" w14:textId="58CF06EF" w:rsidR="00226F59" w:rsidRPr="0077321C" w:rsidRDefault="00927D77" w:rsidP="00DC3F63">
      <w:pPr>
        <w:pStyle w:val="Naslov1"/>
        <w:rPr>
          <w:rStyle w:val="VodilnistavekUMAR"/>
          <w:b/>
        </w:rPr>
      </w:pPr>
      <w:bookmarkStart w:id="11" w:name="_Toc209081988"/>
      <w:bookmarkEnd w:id="7"/>
      <w:bookmarkEnd w:id="8"/>
      <w:bookmarkEnd w:id="9"/>
      <w:r w:rsidRPr="0077321C">
        <w:lastRenderedPageBreak/>
        <w:t>Uvod</w:t>
      </w:r>
      <w:bookmarkEnd w:id="11"/>
    </w:p>
    <w:p w14:paraId="5B406A1B" w14:textId="3BAC1331" w:rsidR="004D3787" w:rsidRPr="0077321C" w:rsidRDefault="004D3787" w:rsidP="004D3787">
      <w:pPr>
        <w:pStyle w:val="BesediloUMAR"/>
        <w:rPr>
          <w:rStyle w:val="VodilnistavekUMAR"/>
          <w:b w:val="0"/>
          <w:noProof/>
        </w:rPr>
      </w:pPr>
      <w:r w:rsidRPr="0077321C">
        <w:rPr>
          <w:rStyle w:val="VodilnistavekUMAR"/>
          <w:bCs/>
          <w:noProof/>
        </w:rPr>
        <w:t xml:space="preserve">Posli oplemenitenja </w:t>
      </w:r>
      <w:r w:rsidR="00EB51A6">
        <w:rPr>
          <w:rStyle w:val="VodilnistavekUMAR"/>
          <w:bCs/>
          <w:noProof/>
        </w:rPr>
        <w:t>(</w:t>
      </w:r>
      <w:r w:rsidR="00EB51A6" w:rsidRPr="00EB51A6">
        <w:rPr>
          <w:rStyle w:val="VodilnistavekUMAR"/>
          <w:bCs/>
          <w:i/>
          <w:iCs/>
          <w:noProof/>
        </w:rPr>
        <w:t xml:space="preserve">angl. processing </w:t>
      </w:r>
      <w:r w:rsidR="008F4033">
        <w:rPr>
          <w:rStyle w:val="VodilnistavekUMAR"/>
          <w:bCs/>
          <w:i/>
          <w:iCs/>
          <w:noProof/>
        </w:rPr>
        <w:t>operations</w:t>
      </w:r>
      <w:r w:rsidR="008F4033">
        <w:rPr>
          <w:rStyle w:val="Sprotnaopomba-sklic"/>
          <w:b/>
          <w:bCs/>
          <w:i/>
          <w:iCs/>
          <w:noProof/>
        </w:rPr>
        <w:footnoteReference w:id="2"/>
      </w:r>
      <w:r w:rsidR="00EB51A6">
        <w:rPr>
          <w:rStyle w:val="VodilnistavekUMAR"/>
          <w:bCs/>
          <w:noProof/>
        </w:rPr>
        <w:t xml:space="preserve">) </w:t>
      </w:r>
      <w:r w:rsidRPr="0077321C">
        <w:rPr>
          <w:rStyle w:val="VodilnistavekUMAR"/>
          <w:bCs/>
          <w:noProof/>
        </w:rPr>
        <w:t>v zunanjetrgovinski statistiki pomembno vplivajo na razumevanje gospodarskih gibanj in zunanjetrgovinske uspešnosti države.</w:t>
      </w:r>
      <w:r w:rsidRPr="0077321C">
        <w:rPr>
          <w:rStyle w:val="VodilnistavekUMAR"/>
          <w:b w:val="0"/>
          <w:noProof/>
        </w:rPr>
        <w:t xml:space="preserve"> Čeprav povečana blagovna menjava kaže na rast, trgovinske presežke ali krepitev posameznih sektorjev, to ne pomeni nujno tudi rasti domače proizvodnje ali ustvarjene dodane vrednosti. Brez ustrezne interpretacije lahko takšni podatki zavajajo oblikovalce politik, gospodarstvenike in javnost pri ocenjevanju </w:t>
      </w:r>
      <w:r w:rsidR="00B474C5" w:rsidRPr="0077321C">
        <w:rPr>
          <w:rStyle w:val="VodilnistavekUMAR"/>
          <w:b w:val="0"/>
          <w:noProof/>
        </w:rPr>
        <w:t>stanja gospodarstva, še zlasti izvozno usmerjenih dejavnosti.</w:t>
      </w:r>
      <w:r w:rsidRPr="0077321C">
        <w:rPr>
          <w:rStyle w:val="VodilnistavekUMAR"/>
          <w:b w:val="0"/>
          <w:noProof/>
        </w:rPr>
        <w:t xml:space="preserve"> </w:t>
      </w:r>
    </w:p>
    <w:p w14:paraId="3766C2EF" w14:textId="77777777" w:rsidR="00927D77" w:rsidRPr="0077321C" w:rsidRDefault="00927D77" w:rsidP="009D6F28">
      <w:pPr>
        <w:pStyle w:val="BesediloUMAR"/>
        <w:rPr>
          <w:noProof/>
        </w:rPr>
      </w:pPr>
    </w:p>
    <w:p w14:paraId="7EDD4603" w14:textId="54A1521F" w:rsidR="00B948FB" w:rsidRPr="0077321C" w:rsidRDefault="00B948FB" w:rsidP="00B948FB">
      <w:pPr>
        <w:pStyle w:val="BesediloUMAR"/>
        <w:rPr>
          <w:noProof/>
        </w:rPr>
      </w:pPr>
      <w:r w:rsidRPr="0077321C">
        <w:rPr>
          <w:b/>
          <w:bCs/>
          <w:noProof/>
        </w:rPr>
        <w:t>V kratki analizi bomo identificirali posle oplemenitenja v Sloveniji in njiho</w:t>
      </w:r>
      <w:r w:rsidR="007C2699" w:rsidRPr="0077321C">
        <w:rPr>
          <w:b/>
          <w:bCs/>
          <w:noProof/>
        </w:rPr>
        <w:t>v vpliv na razlago statistike</w:t>
      </w:r>
      <w:r w:rsidRPr="0077321C">
        <w:rPr>
          <w:b/>
          <w:bCs/>
          <w:noProof/>
        </w:rPr>
        <w:t>.</w:t>
      </w:r>
      <w:r w:rsidRPr="0077321C">
        <w:rPr>
          <w:noProof/>
        </w:rPr>
        <w:t xml:space="preserve"> Analizo bomo pričeli z metodološkimi pojasnili </w:t>
      </w:r>
      <w:r w:rsidR="00222E5D" w:rsidRPr="0077321C">
        <w:rPr>
          <w:noProof/>
        </w:rPr>
        <w:t xml:space="preserve">statistik v povezavi s trgovinsko menjavo blaga. </w:t>
      </w:r>
      <w:r w:rsidRPr="0077321C">
        <w:rPr>
          <w:noProof/>
        </w:rPr>
        <w:t xml:space="preserve">Sledilo bo pojasnilo poslov oplemenitenja </w:t>
      </w:r>
      <w:r w:rsidR="005C6600">
        <w:rPr>
          <w:noProof/>
        </w:rPr>
        <w:t>in</w:t>
      </w:r>
      <w:r w:rsidRPr="0077321C">
        <w:rPr>
          <w:noProof/>
        </w:rPr>
        <w:t xml:space="preserve"> </w:t>
      </w:r>
      <w:r w:rsidR="0033299A" w:rsidRPr="0077321C">
        <w:rPr>
          <w:noProof/>
        </w:rPr>
        <w:t xml:space="preserve">njihova </w:t>
      </w:r>
      <w:r w:rsidRPr="0077321C">
        <w:rPr>
          <w:noProof/>
        </w:rPr>
        <w:t>identifikacija v Sloveniji. Na koncu bo</w:t>
      </w:r>
      <w:r w:rsidR="00BE64E5">
        <w:rPr>
          <w:noProof/>
        </w:rPr>
        <w:t>m</w:t>
      </w:r>
      <w:r w:rsidRPr="0077321C">
        <w:rPr>
          <w:noProof/>
        </w:rPr>
        <w:t>o prikaza</w:t>
      </w:r>
      <w:r w:rsidR="00BE64E5">
        <w:rPr>
          <w:noProof/>
        </w:rPr>
        <w:t>l</w:t>
      </w:r>
      <w:r w:rsidRPr="0077321C">
        <w:rPr>
          <w:noProof/>
        </w:rPr>
        <w:t>i različn</w:t>
      </w:r>
      <w:r w:rsidR="00BE64E5">
        <w:rPr>
          <w:noProof/>
        </w:rPr>
        <w:t>e</w:t>
      </w:r>
      <w:r w:rsidRPr="0077321C">
        <w:rPr>
          <w:noProof/>
        </w:rPr>
        <w:t xml:space="preserve"> vpliv</w:t>
      </w:r>
      <w:r w:rsidR="00BE64E5">
        <w:rPr>
          <w:noProof/>
        </w:rPr>
        <w:t>e</w:t>
      </w:r>
      <w:r w:rsidRPr="0077321C">
        <w:rPr>
          <w:noProof/>
        </w:rPr>
        <w:t xml:space="preserve"> teh poslov na statistiko. Osredotočili se bomo na obdobje po letu 201</w:t>
      </w:r>
      <w:r w:rsidR="00640B71" w:rsidRPr="0077321C">
        <w:rPr>
          <w:noProof/>
        </w:rPr>
        <w:t>8.</w:t>
      </w:r>
      <w:r w:rsidR="008C23B6">
        <w:rPr>
          <w:noProof/>
        </w:rPr>
        <w:t xml:space="preserve"> Za analizo gibanj uporabljamo Standardno mednarodno trgovinsko klasifikacijo (SMTK), v primeru navajanja podrobn</w:t>
      </w:r>
      <w:r w:rsidR="00BE64E5">
        <w:rPr>
          <w:noProof/>
        </w:rPr>
        <w:t>ejših</w:t>
      </w:r>
      <w:r w:rsidR="008C23B6">
        <w:rPr>
          <w:noProof/>
        </w:rPr>
        <w:t xml:space="preserve"> podatkov pa tudi kombinirano nomenklaturo (KN).</w:t>
      </w:r>
      <w:r w:rsidR="000C77B9">
        <w:rPr>
          <w:noProof/>
        </w:rPr>
        <w:t xml:space="preserve"> </w:t>
      </w:r>
      <w:r w:rsidR="008878FF">
        <w:rPr>
          <w:noProof/>
        </w:rPr>
        <w:t xml:space="preserve">Ob zaključku redakcije </w:t>
      </w:r>
      <w:r w:rsidR="008F4033">
        <w:rPr>
          <w:noProof/>
        </w:rPr>
        <w:t xml:space="preserve">kratke analize </w:t>
      </w:r>
      <w:r w:rsidR="008878FF">
        <w:rPr>
          <w:noProof/>
        </w:rPr>
        <w:t xml:space="preserve">je bila večina podatkov na voljo do junija 2025. </w:t>
      </w:r>
    </w:p>
    <w:p w14:paraId="1F4F1748" w14:textId="77777777" w:rsidR="00B948FB" w:rsidRPr="0077321C" w:rsidRDefault="00B948FB" w:rsidP="009D6F28">
      <w:pPr>
        <w:pStyle w:val="BesediloUMAR"/>
        <w:rPr>
          <w:noProof/>
        </w:rPr>
      </w:pPr>
    </w:p>
    <w:p w14:paraId="1EAA573D" w14:textId="77777777" w:rsidR="004D3787" w:rsidRPr="0077321C" w:rsidRDefault="004D3787" w:rsidP="009D6F28">
      <w:pPr>
        <w:pStyle w:val="BesediloUMAR"/>
        <w:rPr>
          <w:noProof/>
        </w:rPr>
      </w:pPr>
    </w:p>
    <w:p w14:paraId="72280428" w14:textId="77777777" w:rsidR="004D3787" w:rsidRPr="0077321C" w:rsidRDefault="004D3787" w:rsidP="009D6F28">
      <w:pPr>
        <w:pStyle w:val="BesediloUMAR"/>
        <w:rPr>
          <w:noProof/>
        </w:rPr>
      </w:pPr>
    </w:p>
    <w:p w14:paraId="513D30D1" w14:textId="59F5181D" w:rsidR="00927D77" w:rsidRPr="0077321C" w:rsidRDefault="00927D77" w:rsidP="00DC3F63">
      <w:pPr>
        <w:pStyle w:val="Naslov1"/>
        <w:numPr>
          <w:ilvl w:val="0"/>
          <w:numId w:val="8"/>
        </w:numPr>
      </w:pPr>
      <w:bookmarkStart w:id="12" w:name="_Toc209081989"/>
      <w:r w:rsidRPr="0077321C">
        <w:lastRenderedPageBreak/>
        <w:t>Metodološka pojasnila</w:t>
      </w:r>
      <w:r w:rsidR="00986234" w:rsidRPr="0077321C">
        <w:t xml:space="preserve"> merjenja blagovne menjave</w:t>
      </w:r>
      <w:r w:rsidR="0020251F" w:rsidRPr="0077321C">
        <w:t xml:space="preserve"> in </w:t>
      </w:r>
      <w:r w:rsidR="00D148B5">
        <w:br/>
      </w:r>
      <w:r w:rsidR="0020251F" w:rsidRPr="0077321C">
        <w:t xml:space="preserve">poslov </w:t>
      </w:r>
      <w:r w:rsidR="0020251F" w:rsidRPr="00DC3F63">
        <w:t>oplemenitenja</w:t>
      </w:r>
      <w:bookmarkEnd w:id="12"/>
    </w:p>
    <w:p w14:paraId="59A1154E" w14:textId="680059D6" w:rsidR="00927D77" w:rsidRPr="0077321C" w:rsidRDefault="00927D77" w:rsidP="00927D77">
      <w:pPr>
        <w:pStyle w:val="BesediloUMAR"/>
        <w:rPr>
          <w:noProof/>
        </w:rPr>
      </w:pPr>
      <w:r w:rsidRPr="0077321C">
        <w:rPr>
          <w:b/>
          <w:bCs/>
          <w:noProof/>
        </w:rPr>
        <w:t>Zunanjetrgovinska statistika (ZTS) je sklop podatkov, ki spremlja fizični pretok blaga</w:t>
      </w:r>
      <w:r w:rsidR="00222E5D" w:rsidRPr="0077321C">
        <w:rPr>
          <w:b/>
          <w:bCs/>
          <w:noProof/>
        </w:rPr>
        <w:t xml:space="preserve"> </w:t>
      </w:r>
      <w:r w:rsidRPr="0077321C">
        <w:rPr>
          <w:b/>
          <w:bCs/>
          <w:noProof/>
        </w:rPr>
        <w:t>med Slovenijo in tujino.</w:t>
      </w:r>
      <w:r w:rsidRPr="0077321C">
        <w:rPr>
          <w:noProof/>
        </w:rPr>
        <w:t xml:space="preserve"> Pripravlja jo S</w:t>
      </w:r>
      <w:r w:rsidR="007768C6">
        <w:rPr>
          <w:noProof/>
        </w:rPr>
        <w:t>tatistični urad RS (S</w:t>
      </w:r>
      <w:r w:rsidRPr="0077321C">
        <w:rPr>
          <w:noProof/>
        </w:rPr>
        <w:t>URS</w:t>
      </w:r>
      <w:r w:rsidR="007768C6">
        <w:rPr>
          <w:noProof/>
        </w:rPr>
        <w:t>)</w:t>
      </w:r>
      <w:r w:rsidRPr="0077321C">
        <w:rPr>
          <w:noProof/>
        </w:rPr>
        <w:t xml:space="preserve">, statistika </w:t>
      </w:r>
      <w:r w:rsidR="00222E5D" w:rsidRPr="0077321C">
        <w:rPr>
          <w:noProof/>
        </w:rPr>
        <w:t>se spremlja</w:t>
      </w:r>
      <w:r w:rsidRPr="0077321C">
        <w:rPr>
          <w:noProof/>
        </w:rPr>
        <w:t xml:space="preserve"> mesečno ter prikazuje</w:t>
      </w:r>
      <w:r w:rsidR="004441A6">
        <w:rPr>
          <w:noProof/>
        </w:rPr>
        <w:t>,</w:t>
      </w:r>
      <w:r w:rsidRPr="0077321C">
        <w:rPr>
          <w:noProof/>
        </w:rPr>
        <w:t xml:space="preserve"> koliko blaga je bilo uvoženega in izvoženega z razčlenitvijo po vrsti blaga (šifre KN, SMTK, SKD, po namenu), </w:t>
      </w:r>
      <w:r w:rsidR="004441A6">
        <w:rPr>
          <w:noProof/>
        </w:rPr>
        <w:t xml:space="preserve">trgovinskih </w:t>
      </w:r>
      <w:r w:rsidRPr="0077321C">
        <w:rPr>
          <w:noProof/>
        </w:rPr>
        <w:t>partner</w:t>
      </w:r>
      <w:r w:rsidR="004441A6">
        <w:rPr>
          <w:noProof/>
        </w:rPr>
        <w:t>icah</w:t>
      </w:r>
      <w:r w:rsidRPr="0077321C">
        <w:rPr>
          <w:noProof/>
        </w:rPr>
        <w:t>, vrednosti in količini. Temelji na konceptu fizičnega pretok</w:t>
      </w:r>
      <w:r w:rsidR="004441A6">
        <w:rPr>
          <w:noProof/>
        </w:rPr>
        <w:t>a</w:t>
      </w:r>
      <w:r w:rsidRPr="0077321C">
        <w:rPr>
          <w:noProof/>
        </w:rPr>
        <w:t xml:space="preserve"> blaga čez carinsko mejo in ne na spremembi lastništva. V ZTS je tako lahko zabeležen uvoz ali izvoz blaga, ki se nikoli ne proda</w:t>
      </w:r>
      <w:r w:rsidR="00D74731" w:rsidRPr="0077321C">
        <w:rPr>
          <w:noProof/>
        </w:rPr>
        <w:t xml:space="preserve"> oz. spremeni lastništva</w:t>
      </w:r>
      <w:r w:rsidRPr="0077321C">
        <w:rPr>
          <w:noProof/>
        </w:rPr>
        <w:t xml:space="preserve"> (npr. začasni uvoz, posli oplemenitenja blaga). V statistiki je zajeta blagovna menjava z državami članicami EU (podatki iz sistema Intrastat) in državami nečlanicami EU (podatki iz sistema Ekstrastat). Sistem </w:t>
      </w:r>
      <w:r w:rsidRPr="0077321C">
        <w:rPr>
          <w:i/>
          <w:iCs/>
          <w:noProof/>
        </w:rPr>
        <w:t>Intrastat</w:t>
      </w:r>
      <w:r w:rsidRPr="0077321C">
        <w:rPr>
          <w:noProof/>
        </w:rPr>
        <w:t xml:space="preserve"> pokriva trgovino med državami članicami EU. Tu podatke neposredno poročajo podjetja, ki trgujejo z blagom znotraj EU. Poročevalske enote so izbrane glede na</w:t>
      </w:r>
      <w:r w:rsidR="003674DA">
        <w:rPr>
          <w:noProof/>
        </w:rPr>
        <w:t> </w:t>
      </w:r>
      <w:r w:rsidRPr="0077321C">
        <w:rPr>
          <w:noProof/>
        </w:rPr>
        <w:t>t</w:t>
      </w:r>
      <w:r w:rsidR="003674DA">
        <w:rPr>
          <w:noProof/>
        </w:rPr>
        <w:t>.</w:t>
      </w:r>
      <w:r w:rsidR="004D55D3">
        <w:rPr>
          <w:noProof/>
        </w:rPr>
        <w:t> </w:t>
      </w:r>
      <w:r w:rsidRPr="0077321C">
        <w:rPr>
          <w:noProof/>
        </w:rPr>
        <w:t>i. prag zajema</w:t>
      </w:r>
      <w:r w:rsidRPr="0077321C">
        <w:rPr>
          <w:rStyle w:val="Sprotnaopomba-sklic"/>
          <w:noProof/>
        </w:rPr>
        <w:footnoteReference w:id="3"/>
      </w:r>
      <w:r w:rsidRPr="0077321C">
        <w:rPr>
          <w:noProof/>
        </w:rPr>
        <w:t xml:space="preserve">, kar pomeni, da morajo poročati le podjetja, katerih trgovinska vrednost preseže določen letni znesek. Sistem </w:t>
      </w:r>
      <w:r w:rsidRPr="0077321C">
        <w:rPr>
          <w:i/>
          <w:iCs/>
          <w:noProof/>
        </w:rPr>
        <w:t>Ekstrastat</w:t>
      </w:r>
      <w:r w:rsidRPr="0077321C">
        <w:rPr>
          <w:noProof/>
        </w:rPr>
        <w:t xml:space="preserve"> spremlja trgovino z državami zunaj EU in temelji na podatkih iz carinskih deklaracij (enotnih upravnih listin), ki jih podjetja ali posamezniki oddajo Finančni upravi RS (FURS). Zajetje je popolno, saj so v statistiko vključeni vsi, ki so vložili carinsko deklaracijo. Vključitev podatkov v statistiko je odvisna od vrste carinskega postopka in v nekaterih primerih tudi od vrste poslovanja </w:t>
      </w:r>
      <w:r w:rsidRPr="0077321C">
        <w:rPr>
          <w:noProof/>
        </w:rPr>
        <w:fldChar w:fldCharType="begin"/>
      </w:r>
      <w:r w:rsidRPr="0077321C">
        <w:rPr>
          <w:noProof/>
        </w:rPr>
        <w:instrText xml:space="preserve"> ADDIN ZOTERO_ITEM CSL_CITATION {"citationID":"9Nl1lwOe","properties":{"formattedCitation":"(Mu\\uc0\\u353{}i\\uc0\\u263{} in \\uc0\\u381{}ivec, 2025)","plainCitation":"(Mušić in Živec, 2025)","noteIndex":0},"citationItems":[{"id":5691,"uris":["http://zotero.org/groups/4141114/items/PVDMJPDK"],"itemData":{"id":5691,"type":"report","collection-title":"Metodološko pojasnilo","event-place":"Ljubljana","publisher":"SURS","publisher-place":"Ljubljana","title":"Izvoz in uvoz blaga","URL":"https://www.stat.si/statweb/File/DocSysFile/8287","author":[{"family":"Mušić","given":"Amira"},{"family":"Živec","given":"Jana"}],"issued":{"date-parts":[["2025"]]}}}],"schema":"https://github.com/citation-style-language/schema/raw/master/csl-citation.json"} </w:instrText>
      </w:r>
      <w:r w:rsidRPr="0077321C">
        <w:rPr>
          <w:noProof/>
        </w:rPr>
        <w:fldChar w:fldCharType="separate"/>
      </w:r>
      <w:r w:rsidRPr="0077321C">
        <w:rPr>
          <w:rFonts w:cs="Calibri"/>
          <w:noProof/>
        </w:rPr>
        <w:t>(Mušić in Živec, 2025)</w:t>
      </w:r>
      <w:r w:rsidRPr="0077321C">
        <w:rPr>
          <w:noProof/>
        </w:rPr>
        <w:fldChar w:fldCharType="end"/>
      </w:r>
      <w:r w:rsidRPr="0077321C">
        <w:rPr>
          <w:noProof/>
        </w:rPr>
        <w:t>.</w:t>
      </w:r>
    </w:p>
    <w:p w14:paraId="5587A4CD" w14:textId="77777777" w:rsidR="00927D77" w:rsidRPr="0077321C" w:rsidRDefault="00927D77" w:rsidP="00927D77">
      <w:pPr>
        <w:pStyle w:val="BesediloUMAR"/>
        <w:rPr>
          <w:noProof/>
        </w:rPr>
      </w:pPr>
    </w:p>
    <w:p w14:paraId="13BB32D2" w14:textId="05B70AC4" w:rsidR="00927D77" w:rsidRPr="0077321C" w:rsidRDefault="00927D77" w:rsidP="00927D77">
      <w:pPr>
        <w:pStyle w:val="BesediloUMAR"/>
        <w:rPr>
          <w:noProof/>
        </w:rPr>
      </w:pPr>
      <w:r w:rsidRPr="0077321C">
        <w:rPr>
          <w:b/>
          <w:bCs/>
          <w:noProof/>
        </w:rPr>
        <w:t>Plačilnobilančna statistika (PBS) zajema vse ekonomske transakcije med rezidenti in nerezidenti, vključno z blagovno in storitveno menjavo, dohodki, kapitalskimi tokovi in finančnimi transakcijami.</w:t>
      </w:r>
      <w:r w:rsidRPr="0077321C">
        <w:rPr>
          <w:noProof/>
        </w:rPr>
        <w:t xml:space="preserve"> </w:t>
      </w:r>
      <w:r w:rsidR="00695C17">
        <w:rPr>
          <w:noProof/>
        </w:rPr>
        <w:t>To s</w:t>
      </w:r>
      <w:r w:rsidRPr="0077321C">
        <w:rPr>
          <w:noProof/>
        </w:rPr>
        <w:t>tatistiko sestavlja B</w:t>
      </w:r>
      <w:r w:rsidR="00B92A03">
        <w:rPr>
          <w:noProof/>
        </w:rPr>
        <w:t>anka Slovenije (B</w:t>
      </w:r>
      <w:r w:rsidRPr="0077321C">
        <w:rPr>
          <w:noProof/>
        </w:rPr>
        <w:t>S</w:t>
      </w:r>
      <w:r w:rsidR="00B92A03">
        <w:rPr>
          <w:noProof/>
        </w:rPr>
        <w:t>) in jo</w:t>
      </w:r>
      <w:r w:rsidRPr="0077321C">
        <w:rPr>
          <w:noProof/>
        </w:rPr>
        <w:t xml:space="preserve"> pripravlja na mesečni osnovi. Temelji na konceptu lastništva – izvoz se zabeleži, ko blago ali storitev preide v last tujega subjekta, ne nujno ob fizičnem prehodu meje. Podatki se zbirajo iz različnih virov, </w:t>
      </w:r>
      <w:r w:rsidR="007E1B66">
        <w:rPr>
          <w:noProof/>
        </w:rPr>
        <w:t xml:space="preserve">eden od njih je </w:t>
      </w:r>
      <w:r w:rsidRPr="0077321C">
        <w:rPr>
          <w:noProof/>
        </w:rPr>
        <w:t>ZTS</w:t>
      </w:r>
      <w:r w:rsidR="00D74731" w:rsidRPr="0077321C">
        <w:rPr>
          <w:noProof/>
        </w:rPr>
        <w:t xml:space="preserve">. Ob tem se v </w:t>
      </w:r>
      <w:r w:rsidRPr="0077321C">
        <w:rPr>
          <w:noProof/>
        </w:rPr>
        <w:t xml:space="preserve">PBS </w:t>
      </w:r>
      <w:r w:rsidR="00D74731" w:rsidRPr="0077321C">
        <w:rPr>
          <w:noProof/>
        </w:rPr>
        <w:t xml:space="preserve">podatki </w:t>
      </w:r>
      <w:r w:rsidRPr="0077321C">
        <w:rPr>
          <w:noProof/>
        </w:rPr>
        <w:t xml:space="preserve">ne prevzamejo neposredno, ampak se prilagodijo po metodoloških načelih plačilne bilance. Poleg blaga </w:t>
      </w:r>
      <w:r w:rsidR="00D74731" w:rsidRPr="0077321C">
        <w:rPr>
          <w:noProof/>
        </w:rPr>
        <w:t xml:space="preserve">statistika </w:t>
      </w:r>
      <w:r w:rsidRPr="0077321C">
        <w:rPr>
          <w:noProof/>
        </w:rPr>
        <w:t>zajema tudi storitve</w:t>
      </w:r>
      <w:r w:rsidR="00D74731" w:rsidRPr="0077321C">
        <w:rPr>
          <w:noProof/>
        </w:rPr>
        <w:t xml:space="preserve"> (</w:t>
      </w:r>
      <w:r w:rsidRPr="0077321C">
        <w:rPr>
          <w:noProof/>
        </w:rPr>
        <w:t>transport, potovanja, finančne</w:t>
      </w:r>
      <w:r w:rsidR="00541BFD" w:rsidRPr="0077321C">
        <w:rPr>
          <w:noProof/>
        </w:rPr>
        <w:t xml:space="preserve">, </w:t>
      </w:r>
      <w:r w:rsidRPr="0077321C">
        <w:rPr>
          <w:noProof/>
        </w:rPr>
        <w:t xml:space="preserve">poslovne </w:t>
      </w:r>
      <w:r w:rsidR="00541BFD" w:rsidRPr="0077321C">
        <w:rPr>
          <w:noProof/>
        </w:rPr>
        <w:t xml:space="preserve">in druge </w:t>
      </w:r>
      <w:r w:rsidRPr="0077321C">
        <w:rPr>
          <w:noProof/>
        </w:rPr>
        <w:t>storitve</w:t>
      </w:r>
      <w:r w:rsidR="00D74731" w:rsidRPr="0077321C">
        <w:rPr>
          <w:noProof/>
        </w:rPr>
        <w:t xml:space="preserve">, …) </w:t>
      </w:r>
      <w:r w:rsidR="00A262BE">
        <w:rPr>
          <w:noProof/>
        </w:rPr>
        <w:t>in</w:t>
      </w:r>
      <w:r w:rsidR="00D74731" w:rsidRPr="0077321C">
        <w:rPr>
          <w:noProof/>
        </w:rPr>
        <w:t xml:space="preserve"> dohodke (primarni, sekundarni)</w:t>
      </w:r>
      <w:r w:rsidRPr="0077321C">
        <w:rPr>
          <w:noProof/>
        </w:rPr>
        <w:t xml:space="preserve"> </w:t>
      </w:r>
      <w:r w:rsidRPr="0077321C">
        <w:rPr>
          <w:noProof/>
        </w:rPr>
        <w:fldChar w:fldCharType="begin"/>
      </w:r>
      <w:r w:rsidR="00124A30" w:rsidRPr="0077321C">
        <w:rPr>
          <w:noProof/>
        </w:rPr>
        <w:instrText xml:space="preserve"> ADDIN ZOTERO_ITEM CSL_CITATION {"citationID":"okvUg92l","properties":{"formattedCitation":"(BS, 2025a)","plainCitation":"(BS, 2025a)","noteIndex":0},"citationItems":[{"id":5692,"uris":["http://zotero.org/groups/4141114/items/9LJM7AW3"],"itemData":{"id":5692,"type":"webpage","language":"sl","title":"Metodološka pojasnila - Ekonomski odnosi s tujino","URL":"https://www.bsi.si/sl/statistika/metodoloska-pojasnila","author":[{"family":"BS","given":""}],"accessed":{"date-parts":[["2025",6,24]]},"issued":{"date-parts":[["2025"]]}}}],"schema":"https://github.com/citation-style-language/schema/raw/master/csl-citation.json"} </w:instrText>
      </w:r>
      <w:r w:rsidRPr="0077321C">
        <w:rPr>
          <w:noProof/>
        </w:rPr>
        <w:fldChar w:fldCharType="separate"/>
      </w:r>
      <w:r w:rsidR="00124A30" w:rsidRPr="0077321C">
        <w:rPr>
          <w:noProof/>
        </w:rPr>
        <w:t>(BS, 2025a)</w:t>
      </w:r>
      <w:r w:rsidRPr="0077321C">
        <w:rPr>
          <w:noProof/>
        </w:rPr>
        <w:fldChar w:fldCharType="end"/>
      </w:r>
      <w:r w:rsidRPr="0077321C">
        <w:rPr>
          <w:noProof/>
        </w:rPr>
        <w:t>.</w:t>
      </w:r>
    </w:p>
    <w:p w14:paraId="4442922D" w14:textId="77777777" w:rsidR="00636620" w:rsidRPr="0077321C" w:rsidRDefault="00636620" w:rsidP="00927D77">
      <w:pPr>
        <w:pStyle w:val="BesediloUMAR"/>
        <w:rPr>
          <w:noProof/>
        </w:rPr>
      </w:pPr>
    </w:p>
    <w:p w14:paraId="6B9801E2" w14:textId="50E797D9" w:rsidR="00DF4872" w:rsidRPr="0077321C" w:rsidRDefault="00EF5ECE" w:rsidP="005051FF">
      <w:pPr>
        <w:pStyle w:val="BesediloUMAR"/>
        <w:rPr>
          <w:noProof/>
        </w:rPr>
      </w:pPr>
      <w:r w:rsidRPr="00EF5ECE">
        <w:rPr>
          <w:b/>
          <w:bCs/>
          <w:noProof/>
        </w:rPr>
        <w:t xml:space="preserve">Statistika izvoza in uvoza v nacionalnih računih </w:t>
      </w:r>
      <w:r w:rsidRPr="0077321C">
        <w:rPr>
          <w:b/>
          <w:bCs/>
          <w:noProof/>
        </w:rPr>
        <w:t xml:space="preserve">(NR) </w:t>
      </w:r>
      <w:r w:rsidRPr="00EF5ECE">
        <w:rPr>
          <w:b/>
          <w:bCs/>
          <w:noProof/>
        </w:rPr>
        <w:t>temelji na konceptu dodane vrednosti</w:t>
      </w:r>
      <w:r w:rsidRPr="0077321C">
        <w:rPr>
          <w:b/>
          <w:bCs/>
          <w:noProof/>
        </w:rPr>
        <w:t xml:space="preserve">. </w:t>
      </w:r>
      <w:r w:rsidRPr="0077321C">
        <w:rPr>
          <w:noProof/>
        </w:rPr>
        <w:t xml:space="preserve">Spremlja se v skladu z metodologijo evropskih </w:t>
      </w:r>
      <w:r w:rsidR="005051FF" w:rsidRPr="0077321C">
        <w:rPr>
          <w:noProof/>
        </w:rPr>
        <w:t xml:space="preserve">sistemov nacionalnih in regionalnih računov 2010 (ESR 2010). Podatki o izvozu in uvozu storitev so povzeti iz </w:t>
      </w:r>
      <w:r w:rsidR="00DF4872" w:rsidRPr="0077321C">
        <w:rPr>
          <w:noProof/>
        </w:rPr>
        <w:t xml:space="preserve">plačilnobilančne statistike </w:t>
      </w:r>
      <w:r w:rsidR="005051FF" w:rsidRPr="0077321C">
        <w:rPr>
          <w:noProof/>
        </w:rPr>
        <w:t xml:space="preserve">po podatkih in metodologiji Banke Slovenije. </w:t>
      </w:r>
      <w:r w:rsidR="005051FF" w:rsidRPr="00EF5ECE">
        <w:rPr>
          <w:noProof/>
        </w:rPr>
        <w:t xml:space="preserve">Vpliv uvoza in izvoza na bruto domači proizvod je zajet skozi neto izvoz, ki </w:t>
      </w:r>
      <w:r w:rsidR="00695C17">
        <w:rPr>
          <w:noProof/>
        </w:rPr>
        <w:t>je</w:t>
      </w:r>
      <w:r w:rsidR="00695C17" w:rsidRPr="00EF5ECE">
        <w:rPr>
          <w:noProof/>
        </w:rPr>
        <w:t xml:space="preserve"> </w:t>
      </w:r>
      <w:r w:rsidR="005051FF" w:rsidRPr="00EF5ECE">
        <w:rPr>
          <w:noProof/>
        </w:rPr>
        <w:t>razlik</w:t>
      </w:r>
      <w:r w:rsidR="00695C17">
        <w:rPr>
          <w:noProof/>
        </w:rPr>
        <w:t>a</w:t>
      </w:r>
      <w:r w:rsidR="005051FF" w:rsidRPr="00EF5ECE">
        <w:rPr>
          <w:noProof/>
        </w:rPr>
        <w:t xml:space="preserve"> med izvozom in uvozom. Ker nacionalni računi temeljijo na konceptu proizvodnje znotraj ozemlja in prispevka domačih enot, so ključne samo transakcije, ki ustvarjajo ali izkazujejo ekonomsko korist za rezidente.</w:t>
      </w:r>
      <w:r w:rsidR="005051FF" w:rsidRPr="0077321C">
        <w:rPr>
          <w:noProof/>
        </w:rPr>
        <w:t xml:space="preserve"> Kot izvoz se tako</w:t>
      </w:r>
      <w:r w:rsidR="005051FF" w:rsidRPr="00EF5ECE">
        <w:rPr>
          <w:noProof/>
        </w:rPr>
        <w:t xml:space="preserve"> upoštevajo vsi proizvodi, ki jih rezidenti prodajo ner</w:t>
      </w:r>
      <w:r w:rsidR="0077321C" w:rsidRPr="0077321C">
        <w:rPr>
          <w:noProof/>
        </w:rPr>
        <w:t>e</w:t>
      </w:r>
      <w:r w:rsidR="005051FF" w:rsidRPr="00EF5ECE">
        <w:rPr>
          <w:noProof/>
        </w:rPr>
        <w:t>zidentom, in kot uvoz vsi proizvodi, ki jih ner</w:t>
      </w:r>
      <w:r w:rsidR="0077321C" w:rsidRPr="0077321C">
        <w:rPr>
          <w:noProof/>
        </w:rPr>
        <w:t>e</w:t>
      </w:r>
      <w:r w:rsidR="005051FF" w:rsidRPr="00EF5ECE">
        <w:rPr>
          <w:noProof/>
        </w:rPr>
        <w:t>zidenti prodajo rezidentom.</w:t>
      </w:r>
      <w:r w:rsidR="005051FF" w:rsidRPr="0077321C">
        <w:rPr>
          <w:noProof/>
        </w:rPr>
        <w:t xml:space="preserve"> Pri</w:t>
      </w:r>
      <w:r w:rsidR="005051FF" w:rsidRPr="00EF5ECE">
        <w:rPr>
          <w:noProof/>
        </w:rPr>
        <w:t xml:space="preserve"> preračunavanju izvoza in uvoza iz bruto vrednosti </w:t>
      </w:r>
      <w:r w:rsidR="005051FF" w:rsidRPr="0077321C">
        <w:rPr>
          <w:noProof/>
        </w:rPr>
        <w:t xml:space="preserve">se </w:t>
      </w:r>
      <w:r w:rsidR="005051FF" w:rsidRPr="00EF5ECE">
        <w:rPr>
          <w:noProof/>
        </w:rPr>
        <w:t xml:space="preserve">izvajajo prilagoditve za </w:t>
      </w:r>
      <w:r w:rsidR="005051FF" w:rsidRPr="0077321C">
        <w:rPr>
          <w:noProof/>
        </w:rPr>
        <w:t xml:space="preserve">posle </w:t>
      </w:r>
      <w:r w:rsidR="005051FF" w:rsidRPr="00EF5ECE">
        <w:rPr>
          <w:noProof/>
        </w:rPr>
        <w:t>oplemenitenj</w:t>
      </w:r>
      <w:r w:rsidR="005051FF" w:rsidRPr="0077321C">
        <w:rPr>
          <w:noProof/>
        </w:rPr>
        <w:t>a</w:t>
      </w:r>
      <w:r w:rsidR="005051FF" w:rsidRPr="00EF5ECE">
        <w:rPr>
          <w:noProof/>
        </w:rPr>
        <w:t>, vračila blaga, tranzit in lastniške spremembe blaga brez fizičnega pretoka</w:t>
      </w:r>
      <w:r w:rsidR="00B63A2E" w:rsidRPr="0077321C">
        <w:rPr>
          <w:noProof/>
        </w:rPr>
        <w:t xml:space="preserve"> </w:t>
      </w:r>
      <w:r w:rsidR="00B63A2E" w:rsidRPr="0077321C">
        <w:rPr>
          <w:noProof/>
        </w:rPr>
        <w:fldChar w:fldCharType="begin"/>
      </w:r>
      <w:r w:rsidR="00B63A2E" w:rsidRPr="0077321C">
        <w:rPr>
          <w:noProof/>
        </w:rPr>
        <w:instrText xml:space="preserve"> ADDIN ZOTERO_ITEM CSL_CITATION {"citationID":"UkhTerbw","properties":{"formattedCitation":"(Lasnibat, 2024)","plainCitation":"(Lasnibat, 2024)","noteIndex":0},"citationItems":[{"id":5701,"uris":["http://zotero.org/groups/4141114/items/L8UQRK9Y"],"itemData":{"id":5701,"type":"report","collection-title":"Metodološko pojasnilo","event-place":"Ljubljana","publisher":"SURS","publisher-place":"Ljubljana","title":"Bruto domači proizvod in drugi agregati nacionalnih računov ter zaposlenost","URL":"https://www.stat.si/statweb/File/DocSysFile/8235","author":[{"family":"Lasnibat","given":"Jure"}],"issued":{"date-parts":[["2024"]]}}}],"schema":"https://github.com/citation-style-language/schema/raw/master/csl-citation.json"} </w:instrText>
      </w:r>
      <w:r w:rsidR="00B63A2E" w:rsidRPr="0077321C">
        <w:rPr>
          <w:noProof/>
        </w:rPr>
        <w:fldChar w:fldCharType="separate"/>
      </w:r>
      <w:r w:rsidR="00B63A2E" w:rsidRPr="0077321C">
        <w:rPr>
          <w:noProof/>
        </w:rPr>
        <w:t>(Lasnibat, 2024)</w:t>
      </w:r>
      <w:r w:rsidR="00B63A2E" w:rsidRPr="0077321C">
        <w:rPr>
          <w:noProof/>
        </w:rPr>
        <w:fldChar w:fldCharType="end"/>
      </w:r>
      <w:r w:rsidR="00B63A2E" w:rsidRPr="0077321C">
        <w:rPr>
          <w:noProof/>
        </w:rPr>
        <w:t>.</w:t>
      </w:r>
      <w:r w:rsidR="009755A8" w:rsidRPr="0077321C">
        <w:rPr>
          <w:noProof/>
        </w:rPr>
        <w:t xml:space="preserve"> Objavljene vrednosti so nominalne (tekoče cene) </w:t>
      </w:r>
      <w:r w:rsidR="00695C17">
        <w:rPr>
          <w:noProof/>
        </w:rPr>
        <w:t>in</w:t>
      </w:r>
      <w:r w:rsidR="00695C17" w:rsidRPr="0077321C">
        <w:rPr>
          <w:noProof/>
        </w:rPr>
        <w:t xml:space="preserve"> </w:t>
      </w:r>
      <w:r w:rsidR="009755A8" w:rsidRPr="0077321C">
        <w:rPr>
          <w:noProof/>
        </w:rPr>
        <w:t>realne (deflacionirane za spremembe v cenah).</w:t>
      </w:r>
      <w:r w:rsidR="00DF4872" w:rsidRPr="0077321C">
        <w:rPr>
          <w:noProof/>
        </w:rPr>
        <w:t xml:space="preserve"> </w:t>
      </w:r>
      <w:r w:rsidR="00B63A2E" w:rsidRPr="0077321C">
        <w:rPr>
          <w:noProof/>
        </w:rPr>
        <w:t>Plačilnobilančna statistika</w:t>
      </w:r>
      <w:r w:rsidR="00D74731" w:rsidRPr="0077321C">
        <w:rPr>
          <w:noProof/>
        </w:rPr>
        <w:t xml:space="preserve"> (glede menjave blaga in storitev)</w:t>
      </w:r>
      <w:r w:rsidR="00B63A2E" w:rsidRPr="0077321C">
        <w:rPr>
          <w:noProof/>
        </w:rPr>
        <w:t xml:space="preserve"> in </w:t>
      </w:r>
      <w:r w:rsidR="00D74731" w:rsidRPr="0077321C">
        <w:rPr>
          <w:noProof/>
        </w:rPr>
        <w:t xml:space="preserve">statistika </w:t>
      </w:r>
      <w:r w:rsidR="00B63A2E" w:rsidRPr="0077321C">
        <w:rPr>
          <w:noProof/>
        </w:rPr>
        <w:t>nacionalnih računov sta od vstopa</w:t>
      </w:r>
      <w:r w:rsidR="00622D69">
        <w:rPr>
          <w:noProof/>
        </w:rPr>
        <w:t xml:space="preserve"> Slovenije</w:t>
      </w:r>
      <w:r w:rsidR="00B63A2E" w:rsidRPr="0077321C">
        <w:rPr>
          <w:noProof/>
        </w:rPr>
        <w:t xml:space="preserve"> v EU</w:t>
      </w:r>
      <w:r w:rsidR="00622D69">
        <w:rPr>
          <w:noProof/>
        </w:rPr>
        <w:t xml:space="preserve"> (2004)</w:t>
      </w:r>
      <w:r w:rsidR="00B63A2E" w:rsidRPr="0077321C">
        <w:rPr>
          <w:noProof/>
        </w:rPr>
        <w:t xml:space="preserve"> usklajeni, zato v nadaljevanju prikazujemo samo razlike med zunanjetrgovinsko in plačilnobilančno statistiko. </w:t>
      </w:r>
    </w:p>
    <w:p w14:paraId="347C2503" w14:textId="77777777" w:rsidR="00636620" w:rsidRPr="0077321C" w:rsidRDefault="00636620" w:rsidP="00636620">
      <w:pPr>
        <w:pStyle w:val="BesediloUMAR"/>
        <w:rPr>
          <w:noProof/>
        </w:rPr>
      </w:pPr>
    </w:p>
    <w:p w14:paraId="7A14EBCC" w14:textId="5A2C6A21" w:rsidR="00636620" w:rsidRPr="0077321C" w:rsidRDefault="00636620" w:rsidP="00636620">
      <w:pPr>
        <w:pStyle w:val="BesediloUMAR"/>
        <w:rPr>
          <w:noProof/>
        </w:rPr>
      </w:pPr>
      <w:r w:rsidRPr="0077321C">
        <w:rPr>
          <w:b/>
          <w:bCs/>
          <w:noProof/>
        </w:rPr>
        <w:t>V statistiki zunanje trgovine obstajajo</w:t>
      </w:r>
      <w:r w:rsidR="00C95D8C">
        <w:rPr>
          <w:b/>
          <w:bCs/>
          <w:noProof/>
        </w:rPr>
        <w:t> </w:t>
      </w:r>
      <w:r w:rsidRPr="0077321C">
        <w:rPr>
          <w:b/>
          <w:bCs/>
          <w:noProof/>
        </w:rPr>
        <w:t>t.</w:t>
      </w:r>
      <w:r w:rsidR="00C95D8C">
        <w:rPr>
          <w:b/>
          <w:bCs/>
          <w:noProof/>
        </w:rPr>
        <w:t> </w:t>
      </w:r>
      <w:r w:rsidRPr="0077321C">
        <w:rPr>
          <w:b/>
          <w:bCs/>
          <w:noProof/>
        </w:rPr>
        <w:t>i. posebne transakcije, ki odstopajo od običajnih tokov blaga med državami.</w:t>
      </w:r>
      <w:r w:rsidRPr="0077321C">
        <w:rPr>
          <w:noProof/>
        </w:rPr>
        <w:t xml:space="preserve"> Njihovo pravilno merjenje in obravnava so ključnega pomena za točnost in primerljivost podatkov</w:t>
      </w:r>
      <w:r w:rsidR="008A4DCD" w:rsidRPr="0077321C">
        <w:rPr>
          <w:noProof/>
        </w:rPr>
        <w:t>.</w:t>
      </w:r>
      <w:r w:rsidRPr="0077321C">
        <w:rPr>
          <w:noProof/>
        </w:rPr>
        <w:t xml:space="preserve"> </w:t>
      </w:r>
      <w:r w:rsidR="008A4DCD" w:rsidRPr="0077321C">
        <w:rPr>
          <w:noProof/>
        </w:rPr>
        <w:t>R</w:t>
      </w:r>
      <w:r w:rsidRPr="0077321C">
        <w:rPr>
          <w:noProof/>
        </w:rPr>
        <w:t>azpoložljiva</w:t>
      </w:r>
      <w:r w:rsidR="008A4DCD" w:rsidRPr="0077321C">
        <w:rPr>
          <w:noProof/>
        </w:rPr>
        <w:t xml:space="preserve"> in javno objavljena</w:t>
      </w:r>
      <w:r w:rsidRPr="0077321C">
        <w:rPr>
          <w:noProof/>
        </w:rPr>
        <w:t xml:space="preserve"> statistika na tem področju</w:t>
      </w:r>
      <w:r w:rsidR="00695C17">
        <w:rPr>
          <w:noProof/>
        </w:rPr>
        <w:t xml:space="preserve"> je na mesečni in četrtletni ravni</w:t>
      </w:r>
      <w:r w:rsidRPr="0077321C">
        <w:rPr>
          <w:noProof/>
        </w:rPr>
        <w:t xml:space="preserve"> zelo omejena</w:t>
      </w:r>
      <w:r w:rsidR="00FA5860" w:rsidRPr="0077321C">
        <w:rPr>
          <w:noProof/>
        </w:rPr>
        <w:t>, kar otežuje analizo tekočih gibanj</w:t>
      </w:r>
      <w:r w:rsidRPr="0077321C">
        <w:rPr>
          <w:noProof/>
        </w:rPr>
        <w:t>. Trans</w:t>
      </w:r>
      <w:r w:rsidR="008A4DCD" w:rsidRPr="0077321C">
        <w:rPr>
          <w:noProof/>
        </w:rPr>
        <w:t>a</w:t>
      </w:r>
      <w:r w:rsidRPr="0077321C">
        <w:rPr>
          <w:noProof/>
        </w:rPr>
        <w:t xml:space="preserve">kcije </w:t>
      </w:r>
      <w:r w:rsidR="004C3B88" w:rsidRPr="0077321C">
        <w:rPr>
          <w:noProof/>
        </w:rPr>
        <w:t xml:space="preserve">med drugim </w:t>
      </w:r>
      <w:r w:rsidRPr="0077321C">
        <w:rPr>
          <w:noProof/>
        </w:rPr>
        <w:t>vključujejo:</w:t>
      </w:r>
    </w:p>
    <w:p w14:paraId="5DD9AD4A" w14:textId="57B9297B" w:rsidR="00636620" w:rsidRPr="0077321C" w:rsidRDefault="00DA154A" w:rsidP="00F30E1E">
      <w:pPr>
        <w:pStyle w:val="BesediloUMAR"/>
        <w:numPr>
          <w:ilvl w:val="0"/>
          <w:numId w:val="15"/>
        </w:numPr>
        <w:ind w:left="454" w:hanging="227"/>
        <w:rPr>
          <w:rFonts w:cs="Arial"/>
          <w:noProof/>
          <w:szCs w:val="20"/>
          <w:lang w:eastAsia="sl-SI"/>
        </w:rPr>
      </w:pPr>
      <w:r>
        <w:rPr>
          <w:noProof/>
        </w:rPr>
        <w:lastRenderedPageBreak/>
        <w:t>P</w:t>
      </w:r>
      <w:r w:rsidR="00636620" w:rsidRPr="0077321C">
        <w:rPr>
          <w:noProof/>
        </w:rPr>
        <w:t xml:space="preserve">osle oplemenitenja blaga: </w:t>
      </w:r>
      <w:r w:rsidR="00695C17">
        <w:rPr>
          <w:noProof/>
        </w:rPr>
        <w:t>t</w:t>
      </w:r>
      <w:r w:rsidR="004F7D4E" w:rsidRPr="0077321C">
        <w:rPr>
          <w:noProof/>
        </w:rPr>
        <w:t>i v ZTS obsegajo predelave, obdelave ali druga izboljšanja blaga, vse brez spremembe lastništva. To so posebne transakcije, kjer blago ni prodano, temveč se pošlje v tujino (ali prejme iz tujine) z namenom oplemenitenja</w:t>
      </w:r>
      <w:r w:rsidR="004F7D4E" w:rsidRPr="0077321C">
        <w:rPr>
          <w:rStyle w:val="Sprotnaopomba-sklic"/>
          <w:noProof/>
        </w:rPr>
        <w:footnoteReference w:id="4"/>
      </w:r>
      <w:r w:rsidR="004F7D4E" w:rsidRPr="0077321C">
        <w:rPr>
          <w:noProof/>
        </w:rPr>
        <w:t xml:space="preserve">, pri tem pa lastništvo ves čas ostane pri istem poslovnem subjektu </w:t>
      </w:r>
      <w:r w:rsidR="004F7D4E" w:rsidRPr="0077321C">
        <w:rPr>
          <w:noProof/>
        </w:rPr>
        <w:fldChar w:fldCharType="begin"/>
      </w:r>
      <w:r w:rsidR="004F7D4E" w:rsidRPr="0077321C">
        <w:rPr>
          <w:noProof/>
        </w:rPr>
        <w:instrText xml:space="preserve"> ADDIN ZOTERO_ITEM CSL_CITATION {"citationID":"w9zrzgCF","properties":{"formattedCitation":"(Mu\\uc0\\u353{}i\\uc0\\u263{} in \\uc0\\u381{}ivec, 2025)","plainCitation":"(Mušić in Živec, 2025)","noteIndex":0},"citationItems":[{"id":5691,"uris":["http://zotero.org/groups/4141114/items/PVDMJPDK"],"itemData":{"id":5691,"type":"report","collection-title":"Metodološko pojasnilo","event-place":"Ljubljana","publisher":"SURS","publisher-place":"Ljubljana","title":"Izvoz in uvoz blaga","URL":"https://www.stat.si/statweb/File/DocSysFile/8287","author":[{"family":"Mušić","given":"Amira"},{"family":"Živec","given":"Jana"}],"issued":{"date-parts":[["2025"]]}}}],"schema":"https://github.com/citation-style-language/schema/raw/master/csl-citation.json"} </w:instrText>
      </w:r>
      <w:r w:rsidR="004F7D4E" w:rsidRPr="0077321C">
        <w:rPr>
          <w:noProof/>
        </w:rPr>
        <w:fldChar w:fldCharType="separate"/>
      </w:r>
      <w:r w:rsidR="004F7D4E" w:rsidRPr="0077321C">
        <w:rPr>
          <w:rFonts w:cs="Calibri"/>
          <w:noProof/>
        </w:rPr>
        <w:t>(Mušić in Živec, 2025)</w:t>
      </w:r>
      <w:r w:rsidR="004F7D4E" w:rsidRPr="0077321C">
        <w:rPr>
          <w:noProof/>
        </w:rPr>
        <w:fldChar w:fldCharType="end"/>
      </w:r>
      <w:r w:rsidR="004F7D4E" w:rsidRPr="0077321C">
        <w:rPr>
          <w:noProof/>
        </w:rPr>
        <w:t xml:space="preserve">. </w:t>
      </w:r>
      <w:r w:rsidR="00EB51A6">
        <w:rPr>
          <w:noProof/>
        </w:rPr>
        <w:t xml:space="preserve">V statistiki uvoz </w:t>
      </w:r>
      <w:r w:rsidR="00605F82">
        <w:rPr>
          <w:noProof/>
        </w:rPr>
        <w:t xml:space="preserve">pomeni </w:t>
      </w:r>
      <w:r w:rsidR="00EB51A6">
        <w:rPr>
          <w:noProof/>
        </w:rPr>
        <w:t xml:space="preserve">prihod blaga za oplemenitenje, izvoz pa odhod oplemenitenega blaga. </w:t>
      </w:r>
      <w:r w:rsidR="00636620" w:rsidRPr="0077321C">
        <w:rPr>
          <w:noProof/>
        </w:rPr>
        <w:t xml:space="preserve">Ločimo aktivno in pasivno oplemenitenje, glavna razlika med njima </w:t>
      </w:r>
      <w:r w:rsidR="00BF6A17">
        <w:rPr>
          <w:noProof/>
        </w:rPr>
        <w:t xml:space="preserve">pa je </w:t>
      </w:r>
      <w:r w:rsidR="00636620" w:rsidRPr="0077321C">
        <w:rPr>
          <w:noProof/>
        </w:rPr>
        <w:t xml:space="preserve">smer gibanja blaga in lokacija predelave. Pri </w:t>
      </w:r>
      <w:r w:rsidR="00636620" w:rsidRPr="0077321C">
        <w:rPr>
          <w:i/>
          <w:iCs/>
          <w:noProof/>
        </w:rPr>
        <w:t xml:space="preserve">aktivnem </w:t>
      </w:r>
      <w:r w:rsidR="00636620" w:rsidRPr="007C0A7D">
        <w:rPr>
          <w:noProof/>
        </w:rPr>
        <w:t>oplemenitenju</w:t>
      </w:r>
      <w:r w:rsidR="00D74731" w:rsidRPr="007C0A7D">
        <w:rPr>
          <w:noProof/>
        </w:rPr>
        <w:t xml:space="preserve"> (</w:t>
      </w:r>
      <w:r w:rsidR="00D74731" w:rsidRPr="00EB51A6">
        <w:rPr>
          <w:i/>
          <w:iCs/>
          <w:noProof/>
        </w:rPr>
        <w:t>angl. inward processing</w:t>
      </w:r>
      <w:r w:rsidR="00D74731" w:rsidRPr="007C0A7D">
        <w:rPr>
          <w:noProof/>
        </w:rPr>
        <w:t>)</w:t>
      </w:r>
      <w:r w:rsidR="00636620" w:rsidRPr="007C0A7D">
        <w:rPr>
          <w:noProof/>
        </w:rPr>
        <w:t xml:space="preserve"> </w:t>
      </w:r>
      <w:r w:rsidR="00636620" w:rsidRPr="0077321C">
        <w:rPr>
          <w:noProof/>
        </w:rPr>
        <w:t xml:space="preserve">tuje blago vstopi v državo z namenom, da se tu predela ali izboljša in nato izvozi </w:t>
      </w:r>
      <w:r w:rsidR="00636620" w:rsidRPr="0077321C">
        <w:rPr>
          <w:noProof/>
        </w:rPr>
        <w:fldChar w:fldCharType="begin"/>
      </w:r>
      <w:r w:rsidR="00636620" w:rsidRPr="0077321C">
        <w:rPr>
          <w:noProof/>
        </w:rPr>
        <w:instrText xml:space="preserve"> ADDIN ZOTERO_ITEM CSL_CITATION {"citationID":"VFilFbVs","properties":{"formattedCitation":"(EK, 2025a)","plainCitation":"(EK, 2025a)","noteIndex":0},"citationItems":[{"id":5703,"uris":["http://zotero.org/groups/4141114/items/S6JNEM9W"],"itemData":{"id":5703,"type":"webpage","container-title":"Taxation and Customs Union - Inward processing","language":"sl","title":"Inward processing","URL":"https://taxation-customs.ec.europa.eu/customs/customs-procedures-import-and-export/what-importation/inward-processing_en","author":[{"family":"EK","given":""}],"accessed":{"date-parts":[["2025",6,24]]},"issued":{"date-parts":[["2025"]]}}}],"schema":"https://github.com/citation-style-language/schema/raw/master/csl-citation.json"} </w:instrText>
      </w:r>
      <w:r w:rsidR="00636620" w:rsidRPr="0077321C">
        <w:rPr>
          <w:noProof/>
        </w:rPr>
        <w:fldChar w:fldCharType="separate"/>
      </w:r>
      <w:r w:rsidR="00636620" w:rsidRPr="0077321C">
        <w:rPr>
          <w:noProof/>
        </w:rPr>
        <w:t>(EK, 2025a)</w:t>
      </w:r>
      <w:r w:rsidR="00636620" w:rsidRPr="0077321C">
        <w:rPr>
          <w:noProof/>
        </w:rPr>
        <w:fldChar w:fldCharType="end"/>
      </w:r>
      <w:r w:rsidR="00636620" w:rsidRPr="0077321C">
        <w:rPr>
          <w:noProof/>
        </w:rPr>
        <w:t>. V plačilni bilanci se transakcija obravnava kot storitev izvoza predelave</w:t>
      </w:r>
      <w:r w:rsidR="00636620" w:rsidRPr="0077321C">
        <w:rPr>
          <w:rStyle w:val="Sprotnaopomba-sklic"/>
          <w:noProof/>
        </w:rPr>
        <w:footnoteReference w:id="5"/>
      </w:r>
      <w:r w:rsidR="00636620" w:rsidRPr="0077321C">
        <w:rPr>
          <w:noProof/>
        </w:rPr>
        <w:t xml:space="preserve"> </w:t>
      </w:r>
      <w:r w:rsidR="00636620" w:rsidRPr="0077321C">
        <w:rPr>
          <w:noProof/>
        </w:rPr>
        <w:fldChar w:fldCharType="begin"/>
      </w:r>
      <w:r w:rsidR="00636620" w:rsidRPr="0077321C">
        <w:rPr>
          <w:noProof/>
        </w:rPr>
        <w:instrText xml:space="preserve"> ADDIN ZOTERO_ITEM CSL_CITATION {"citationID":"lMVoEZqc","properties":{"formattedCitation":"(FURS, 2025)","plainCitation":"(FURS, 2025)","noteIndex":0},"citationItems":[{"id":5693,"uris":["http://zotero.org/groups/4141114/items/8YLJKJ8Y"],"itemData":{"id":5693,"type":"report","collection-title":"Metodološko pojasnilo","event-place":"Ljubljana","publisher":"FURS","publisher-place":"Ljubljana","title":"Uvozni postopki - podrobnejši opis","URL":"https://www.fu.gov.si/fileadmin/Internet/Carina/Podrocja/Uvoz_blaga/Opis/Uvozni_postopki.docx","author":[{"family":"FURS","given":""}],"issued":{"date-parts":[["2025"]]}}}],"schema":"https://github.com/citation-style-language/schema/raw/master/csl-citation.json"} </w:instrText>
      </w:r>
      <w:r w:rsidR="00636620" w:rsidRPr="0077321C">
        <w:rPr>
          <w:noProof/>
        </w:rPr>
        <w:fldChar w:fldCharType="separate"/>
      </w:r>
      <w:r w:rsidR="00636620" w:rsidRPr="0077321C">
        <w:rPr>
          <w:rFonts w:cs="Calibri"/>
          <w:noProof/>
        </w:rPr>
        <w:t>(FURS, 2025)</w:t>
      </w:r>
      <w:r w:rsidR="00636620" w:rsidRPr="0077321C">
        <w:rPr>
          <w:noProof/>
        </w:rPr>
        <w:fldChar w:fldCharType="end"/>
      </w:r>
      <w:r w:rsidR="00636620" w:rsidRPr="0077321C">
        <w:rPr>
          <w:noProof/>
        </w:rPr>
        <w:t xml:space="preserve">. V nadaljevanju kratke analize se osredotočamo na aktivno oplemenitenje. Pri </w:t>
      </w:r>
      <w:r w:rsidR="00636620" w:rsidRPr="0077321C">
        <w:rPr>
          <w:i/>
          <w:iCs/>
          <w:noProof/>
        </w:rPr>
        <w:t>pasivnem oplemenitenju</w:t>
      </w:r>
      <w:r w:rsidR="00636620" w:rsidRPr="0077321C">
        <w:rPr>
          <w:noProof/>
        </w:rPr>
        <w:t xml:space="preserve"> </w:t>
      </w:r>
      <w:r w:rsidR="00D74731" w:rsidRPr="007C0A7D">
        <w:rPr>
          <w:noProof/>
        </w:rPr>
        <w:t>(</w:t>
      </w:r>
      <w:r w:rsidR="00D74731" w:rsidRPr="00EB51A6">
        <w:rPr>
          <w:i/>
          <w:iCs/>
          <w:noProof/>
        </w:rPr>
        <w:t>angl. outward processing</w:t>
      </w:r>
      <w:r w:rsidR="00D74731" w:rsidRPr="007C0A7D">
        <w:rPr>
          <w:noProof/>
        </w:rPr>
        <w:t xml:space="preserve">) </w:t>
      </w:r>
      <w:r w:rsidR="00636620" w:rsidRPr="0077321C">
        <w:rPr>
          <w:noProof/>
        </w:rPr>
        <w:t>je domače blago</w:t>
      </w:r>
      <w:r w:rsidR="00FA0B66">
        <w:rPr>
          <w:noProof/>
        </w:rPr>
        <w:t>,</w:t>
      </w:r>
      <w:r w:rsidR="00636620" w:rsidRPr="0077321C">
        <w:rPr>
          <w:noProof/>
        </w:rPr>
        <w:t xml:space="preserve"> poslano v tujino, kjer se obdeluje ali izboljšuje, nato pa se izdelek vrne. Lastnik ostaja domače podjetje, v tujini pa se opravi obdelava</w:t>
      </w:r>
      <w:r w:rsidR="00636620" w:rsidRPr="00F20144">
        <w:rPr>
          <w:noProof/>
        </w:rPr>
        <w:t>. Uvoz nazaj se lahko oprosti dajatev na vrednost predelave (ne pa na celoten izdelek)</w:t>
      </w:r>
      <w:r w:rsidR="00636620" w:rsidRPr="00F20144">
        <w:rPr>
          <w:rFonts w:cs="Arial"/>
          <w:noProof/>
          <w:szCs w:val="20"/>
          <w:lang w:eastAsia="sl-SI"/>
        </w:rPr>
        <w:t xml:space="preserve"> </w:t>
      </w:r>
      <w:r w:rsidR="00636620" w:rsidRPr="00F20144">
        <w:rPr>
          <w:rFonts w:cs="Arial"/>
          <w:noProof/>
          <w:szCs w:val="20"/>
          <w:lang w:eastAsia="sl-SI"/>
        </w:rPr>
        <w:fldChar w:fldCharType="begin"/>
      </w:r>
      <w:r w:rsidR="00636620" w:rsidRPr="00F20144">
        <w:rPr>
          <w:rFonts w:cs="Arial"/>
          <w:noProof/>
          <w:szCs w:val="20"/>
          <w:lang w:eastAsia="sl-SI"/>
        </w:rPr>
        <w:instrText xml:space="preserve"> ADDIN ZOTERO_ITEM CSL_CITATION {"citationID":"jbzqvoL4","properties":{"formattedCitation":"(Cernat, 2022; EK, 2025b)","plainCitation":"(Cernat, 2022; EK, 2025b)","noteIndex":0},"citationItems":[{"id":5702,"uris":["http://zotero.org/groups/4141114/items/M3DN4CDT"],"itemData":{"id":5702,"type":"report","collection-title":"Policy brief","event-place":"Bruselj","publisher":"ECIPE","publisher-place":"Bruselj","title":"Processing trade and global supply chains: towards a resilient “GVC 2.0” approach","URL":"https://ecipe.org/wp-content/uploads/2022/05/ECI_22_PolicyBrief_GVC2_06_2022_LY04.pdf","author":[{"family":"Cernat","given":"Lucian"}],"issued":{"date-parts":[["2022"]]}}},{"id":5704,"uris":["http://zotero.org/groups/4141114/items/A3UFHSMR"],"itemData":{"id":5704,"type":"webpage","container-title":"Taxation and Customs Union - Inward processing","language":"sl","title":"Outward processing","URL":"https://taxation-customs.ec.europa.eu/customs/customs-procedures-import-and-export/what-exportation/outward-processing_en","author":[{"family":"EK","given":""}],"accessed":{"date-parts":[["2025",6,24]]},"issued":{"date-parts":[["2025"]]}}}],"schema":"https://github.com/citation-style-language/schema/raw/master/csl-citation.json"} </w:instrText>
      </w:r>
      <w:r w:rsidR="00636620" w:rsidRPr="00F20144">
        <w:rPr>
          <w:rFonts w:cs="Arial"/>
          <w:noProof/>
          <w:szCs w:val="20"/>
          <w:lang w:eastAsia="sl-SI"/>
        </w:rPr>
        <w:fldChar w:fldCharType="separate"/>
      </w:r>
      <w:r w:rsidR="00636620" w:rsidRPr="00F20144">
        <w:rPr>
          <w:noProof/>
        </w:rPr>
        <w:t>(Cernat, 2022; EK, 2025b)</w:t>
      </w:r>
      <w:r w:rsidR="00636620" w:rsidRPr="00F20144">
        <w:rPr>
          <w:rFonts w:cs="Arial"/>
          <w:noProof/>
          <w:szCs w:val="20"/>
          <w:lang w:eastAsia="sl-SI"/>
        </w:rPr>
        <w:fldChar w:fldCharType="end"/>
      </w:r>
      <w:r w:rsidR="00636620" w:rsidRPr="0077321C">
        <w:rPr>
          <w:noProof/>
        </w:rPr>
        <w:t xml:space="preserve">. </w:t>
      </w:r>
    </w:p>
    <w:p w14:paraId="5C70EF2A" w14:textId="7E90FCDE" w:rsidR="00636620" w:rsidRPr="0077321C" w:rsidRDefault="00BC6A55" w:rsidP="00F30E1E">
      <w:pPr>
        <w:pStyle w:val="BesediloUMAR"/>
        <w:numPr>
          <w:ilvl w:val="0"/>
          <w:numId w:val="15"/>
        </w:numPr>
        <w:ind w:left="454" w:hanging="227"/>
        <w:rPr>
          <w:rFonts w:cs="Arial"/>
          <w:noProof/>
          <w:szCs w:val="20"/>
          <w:lang w:eastAsia="sl-SI"/>
        </w:rPr>
      </w:pPr>
      <w:r>
        <w:rPr>
          <w:noProof/>
        </w:rPr>
        <w:t>Z</w:t>
      </w:r>
      <w:r w:rsidR="00636620" w:rsidRPr="0077321C">
        <w:rPr>
          <w:noProof/>
        </w:rPr>
        <w:t xml:space="preserve">ačasni uvoz (oz. ponovni izvoz): </w:t>
      </w:r>
      <w:r w:rsidR="00A82967">
        <w:rPr>
          <w:rFonts w:cs="Arial"/>
          <w:noProof/>
          <w:szCs w:val="20"/>
          <w:lang w:eastAsia="sl-SI"/>
        </w:rPr>
        <w:t>p</w:t>
      </w:r>
      <w:r w:rsidR="00636620" w:rsidRPr="0077321C">
        <w:rPr>
          <w:rFonts w:cs="Arial"/>
          <w:noProof/>
          <w:szCs w:val="20"/>
          <w:lang w:eastAsia="sl-SI"/>
        </w:rPr>
        <w:t>ostopek začasnega uvoza omogoča, da se blago, ki izvira izven EU, uporablja na carinskem območju EU (oz. Slovenije) s popolno ali delno oprostitvijo uvoznih dajatev, ne da bi bilo predmet trgovinske politike. Začasno uvoženo blago se mora po uporabi ponovno izvoziti, in sicer v enakem stanju, kot je bilo uvoženo.</w:t>
      </w:r>
    </w:p>
    <w:p w14:paraId="5A7AB497" w14:textId="2AAAF88A" w:rsidR="004C3B88" w:rsidRPr="004C3B88" w:rsidRDefault="00BC6A55" w:rsidP="00F30E1E">
      <w:pPr>
        <w:pStyle w:val="BesediloUMAR"/>
        <w:numPr>
          <w:ilvl w:val="0"/>
          <w:numId w:val="15"/>
        </w:numPr>
        <w:ind w:left="454" w:hanging="227"/>
        <w:rPr>
          <w:rFonts w:cs="Arial"/>
          <w:noProof/>
          <w:szCs w:val="20"/>
          <w:lang w:eastAsia="sl-SI"/>
        </w:rPr>
      </w:pPr>
      <w:r>
        <w:rPr>
          <w:rFonts w:cs="Arial"/>
          <w:noProof/>
          <w:szCs w:val="20"/>
          <w:lang w:eastAsia="sl-SI"/>
        </w:rPr>
        <w:t>T</w:t>
      </w:r>
      <w:r w:rsidR="004C3B88" w:rsidRPr="0077321C">
        <w:rPr>
          <w:rFonts w:cs="Arial"/>
          <w:noProof/>
          <w:szCs w:val="20"/>
          <w:lang w:eastAsia="sl-SI"/>
        </w:rPr>
        <w:t xml:space="preserve">ranzitni promet </w:t>
      </w:r>
      <w:r w:rsidR="004C3B88" w:rsidRPr="00A675AC">
        <w:rPr>
          <w:rFonts w:cs="Arial"/>
          <w:noProof/>
          <w:szCs w:val="20"/>
          <w:lang w:eastAsia="sl-SI"/>
        </w:rPr>
        <w:t xml:space="preserve">in kvazi-tranzit: </w:t>
      </w:r>
      <w:r w:rsidR="00C02615">
        <w:rPr>
          <w:rFonts w:cs="Arial"/>
          <w:noProof/>
          <w:szCs w:val="20"/>
          <w:lang w:eastAsia="sl-SI"/>
        </w:rPr>
        <w:t>b</w:t>
      </w:r>
      <w:r w:rsidR="004C3B88" w:rsidRPr="00A675AC">
        <w:rPr>
          <w:rFonts w:cs="Arial"/>
          <w:noProof/>
          <w:szCs w:val="20"/>
          <w:lang w:eastAsia="sl-SI"/>
        </w:rPr>
        <w:t>lago</w:t>
      </w:r>
      <w:r w:rsidR="004C3B88" w:rsidRPr="0077321C">
        <w:rPr>
          <w:rFonts w:cs="Arial"/>
          <w:noProof/>
          <w:szCs w:val="20"/>
          <w:lang w:eastAsia="sl-SI"/>
        </w:rPr>
        <w:t xml:space="preserve"> potuje skozi ozemlje države, ni</w:t>
      </w:r>
      <w:r w:rsidR="00695C17">
        <w:rPr>
          <w:rFonts w:cs="Arial"/>
          <w:noProof/>
          <w:szCs w:val="20"/>
          <w:lang w:eastAsia="sl-SI"/>
        </w:rPr>
        <w:t xml:space="preserve"> pa</w:t>
      </w:r>
      <w:r w:rsidR="004C3B88" w:rsidRPr="0077321C">
        <w:rPr>
          <w:rFonts w:cs="Arial"/>
          <w:noProof/>
          <w:szCs w:val="20"/>
          <w:lang w:eastAsia="sl-SI"/>
        </w:rPr>
        <w:t xml:space="preserve"> namenjeno te</w:t>
      </w:r>
      <w:r w:rsidR="00695C17">
        <w:rPr>
          <w:rFonts w:cs="Arial"/>
          <w:noProof/>
          <w:szCs w:val="20"/>
          <w:lang w:eastAsia="sl-SI"/>
        </w:rPr>
        <w:t>j</w:t>
      </w:r>
      <w:r w:rsidR="004C3B88" w:rsidRPr="0077321C">
        <w:rPr>
          <w:rFonts w:cs="Arial"/>
          <w:noProof/>
          <w:szCs w:val="20"/>
          <w:lang w:eastAsia="sl-SI"/>
        </w:rPr>
        <w:t xml:space="preserve"> državi, je carinsko zapečateno in ne spremeni lastništva (npr. kontejner z blagom gre iz Italije preko Slovenije na Madžarsko). Pri kvazi-tranzitu se ob vstopu v EU blago ocarini, namenjeno pa je v drugo državo </w:t>
      </w:r>
      <w:r w:rsidR="00D148B5">
        <w:rPr>
          <w:rFonts w:cs="Arial"/>
          <w:noProof/>
          <w:szCs w:val="20"/>
          <w:lang w:eastAsia="sl-SI"/>
        </w:rPr>
        <w:br/>
      </w:r>
      <w:r w:rsidR="004C3B88" w:rsidRPr="0077321C">
        <w:rPr>
          <w:rFonts w:cs="Arial"/>
          <w:noProof/>
          <w:szCs w:val="20"/>
          <w:lang w:eastAsia="sl-SI"/>
        </w:rPr>
        <w:t>(npr. kontej</w:t>
      </w:r>
      <w:r w:rsidR="0077321C" w:rsidRPr="0077321C">
        <w:rPr>
          <w:rFonts w:cs="Arial"/>
          <w:noProof/>
          <w:szCs w:val="20"/>
          <w:lang w:eastAsia="sl-SI"/>
        </w:rPr>
        <w:t>n</w:t>
      </w:r>
      <w:r w:rsidR="004C3B88" w:rsidRPr="0077321C">
        <w:rPr>
          <w:rFonts w:cs="Arial"/>
          <w:noProof/>
          <w:szCs w:val="20"/>
          <w:lang w:eastAsia="sl-SI"/>
        </w:rPr>
        <w:t>er z blagom prispe v pristani</w:t>
      </w:r>
      <w:r w:rsidR="008A4DCD" w:rsidRPr="0077321C">
        <w:rPr>
          <w:rFonts w:cs="Arial"/>
          <w:noProof/>
          <w:szCs w:val="20"/>
          <w:lang w:eastAsia="sl-SI"/>
        </w:rPr>
        <w:t>š</w:t>
      </w:r>
      <w:r w:rsidR="004C3B88" w:rsidRPr="0077321C">
        <w:rPr>
          <w:rFonts w:cs="Arial"/>
          <w:noProof/>
          <w:szCs w:val="20"/>
          <w:lang w:eastAsia="sl-SI"/>
        </w:rPr>
        <w:t xml:space="preserve">če v Sloveniji, kjer se ocarini, blago pa je namenjeno </w:t>
      </w:r>
      <w:r w:rsidR="00896076">
        <w:rPr>
          <w:rFonts w:cs="Arial"/>
          <w:noProof/>
          <w:szCs w:val="20"/>
          <w:lang w:eastAsia="sl-SI"/>
        </w:rPr>
        <w:t>n</w:t>
      </w:r>
      <w:r w:rsidR="004C3B88" w:rsidRPr="0077321C">
        <w:rPr>
          <w:rFonts w:cs="Arial"/>
          <w:noProof/>
          <w:szCs w:val="20"/>
          <w:lang w:eastAsia="sl-SI"/>
        </w:rPr>
        <w:t>a Madžarsko</w:t>
      </w:r>
      <w:r w:rsidR="00CE577A" w:rsidRPr="0077321C">
        <w:rPr>
          <w:rStyle w:val="Sprotnaopomba-sklic"/>
          <w:rFonts w:cs="Arial"/>
          <w:noProof/>
          <w:szCs w:val="20"/>
          <w:lang w:eastAsia="sl-SI"/>
        </w:rPr>
        <w:footnoteReference w:id="6"/>
      </w:r>
      <w:r w:rsidR="004C3B88" w:rsidRPr="0077321C">
        <w:rPr>
          <w:rFonts w:cs="Arial"/>
          <w:noProof/>
          <w:szCs w:val="20"/>
          <w:lang w:eastAsia="sl-SI"/>
        </w:rPr>
        <w:t>)</w:t>
      </w:r>
      <w:r w:rsidR="002D413E" w:rsidRPr="0077321C">
        <w:rPr>
          <w:rFonts w:cs="Arial"/>
          <w:noProof/>
          <w:szCs w:val="20"/>
          <w:lang w:eastAsia="sl-SI"/>
        </w:rPr>
        <w:t>.</w:t>
      </w:r>
      <w:r w:rsidR="004C3B88" w:rsidRPr="0077321C">
        <w:rPr>
          <w:rFonts w:cs="Arial"/>
          <w:noProof/>
          <w:szCs w:val="20"/>
          <w:lang w:eastAsia="sl-SI"/>
        </w:rPr>
        <w:t xml:space="preserve"> </w:t>
      </w:r>
      <w:r w:rsidR="004C3B88" w:rsidRPr="004C3B88">
        <w:rPr>
          <w:rFonts w:cs="Arial"/>
          <w:noProof/>
          <w:szCs w:val="20"/>
          <w:lang w:eastAsia="sl-SI"/>
        </w:rPr>
        <w:t>Tranzit se običajno izloči iz statistik</w:t>
      </w:r>
      <w:r w:rsidR="004C3B88" w:rsidRPr="0077321C">
        <w:rPr>
          <w:rFonts w:cs="Arial"/>
          <w:noProof/>
          <w:szCs w:val="20"/>
          <w:lang w:eastAsia="sl-SI"/>
        </w:rPr>
        <w:t>e</w:t>
      </w:r>
      <w:r w:rsidR="004C3B88" w:rsidRPr="004C3B88">
        <w:rPr>
          <w:rFonts w:cs="Arial"/>
          <w:noProof/>
          <w:szCs w:val="20"/>
          <w:lang w:eastAsia="sl-SI"/>
        </w:rPr>
        <w:t xml:space="preserve"> zunanje trgovine, a se lahko kvazi-tranzit (</w:t>
      </w:r>
      <w:r w:rsidR="008A4DCD" w:rsidRPr="0077321C">
        <w:rPr>
          <w:rFonts w:cs="Arial"/>
          <w:noProof/>
          <w:szCs w:val="20"/>
          <w:lang w:eastAsia="sl-SI"/>
        </w:rPr>
        <w:t xml:space="preserve">npr. preko </w:t>
      </w:r>
      <w:r w:rsidR="004C3B88" w:rsidRPr="004C3B88">
        <w:rPr>
          <w:rFonts w:cs="Arial"/>
          <w:noProof/>
          <w:szCs w:val="20"/>
          <w:lang w:eastAsia="sl-SI"/>
        </w:rPr>
        <w:t>Intrastata</w:t>
      </w:r>
      <w:r w:rsidR="008A4DCD" w:rsidRPr="0077321C">
        <w:rPr>
          <w:rFonts w:cs="Arial"/>
          <w:noProof/>
          <w:szCs w:val="20"/>
          <w:lang w:eastAsia="sl-SI"/>
        </w:rPr>
        <w:t xml:space="preserve"> v EU</w:t>
      </w:r>
      <w:r w:rsidR="004C3B88" w:rsidRPr="004C3B88">
        <w:rPr>
          <w:rFonts w:cs="Arial"/>
          <w:noProof/>
          <w:szCs w:val="20"/>
          <w:lang w:eastAsia="sl-SI"/>
        </w:rPr>
        <w:t xml:space="preserve">) </w:t>
      </w:r>
      <w:r w:rsidR="008A4DCD" w:rsidRPr="0077321C">
        <w:rPr>
          <w:rFonts w:cs="Arial"/>
          <w:noProof/>
          <w:szCs w:val="20"/>
          <w:lang w:eastAsia="sl-SI"/>
        </w:rPr>
        <w:t xml:space="preserve">vključi v statistiko prve države, saj je bilo tam prvotno ocarinjeno </w:t>
      </w:r>
      <w:r w:rsidR="008A4DCD" w:rsidRPr="0077321C">
        <w:rPr>
          <w:rFonts w:cs="Arial"/>
          <w:noProof/>
          <w:szCs w:val="20"/>
          <w:lang w:eastAsia="sl-SI"/>
        </w:rPr>
        <w:fldChar w:fldCharType="begin"/>
      </w:r>
      <w:r w:rsidR="008A4DCD" w:rsidRPr="0077321C">
        <w:rPr>
          <w:rFonts w:cs="Arial"/>
          <w:noProof/>
          <w:szCs w:val="20"/>
          <w:lang w:eastAsia="sl-SI"/>
        </w:rPr>
        <w:instrText xml:space="preserve"> ADDIN ZOTERO_ITEM CSL_CITATION {"citationID":"ahxuohsD","properties":{"formattedCitation":"(SURS in FURS, 2025)","plainCitation":"(SURS in FURS, 2025)","noteIndex":0},"citationItems":[{"id":5711,"uris":["http://zotero.org/groups/4141114/items/K4U7V4YJ"],"itemData":{"id":5711,"type":"report","event-place":"Ljubljana","publisher":"SURS","publisher-place":"Ljubljana","title":"Intrastat navodila 2025","URL":"https://www.stat.si/StatWeb/File/DocSysFile/14188/INTRASTAT_NAVODILA_2025.pdf","author":[{"family":"SURS","given":""},{"family":"FURS","given":""}],"issued":{"date-parts":[["2025"]]}}}],"schema":"https://github.com/citation-style-language/schema/raw/master/csl-citation.json"} </w:instrText>
      </w:r>
      <w:r w:rsidR="008A4DCD" w:rsidRPr="0077321C">
        <w:rPr>
          <w:rFonts w:cs="Arial"/>
          <w:noProof/>
          <w:szCs w:val="20"/>
          <w:lang w:eastAsia="sl-SI"/>
        </w:rPr>
        <w:fldChar w:fldCharType="separate"/>
      </w:r>
      <w:r w:rsidR="008A4DCD" w:rsidRPr="0077321C">
        <w:rPr>
          <w:noProof/>
        </w:rPr>
        <w:t>(SURS in FURS, 2025)</w:t>
      </w:r>
      <w:r w:rsidR="008A4DCD" w:rsidRPr="0077321C">
        <w:rPr>
          <w:rFonts w:cs="Arial"/>
          <w:noProof/>
          <w:szCs w:val="20"/>
          <w:lang w:eastAsia="sl-SI"/>
        </w:rPr>
        <w:fldChar w:fldCharType="end"/>
      </w:r>
      <w:r w:rsidR="00D74731" w:rsidRPr="0077321C">
        <w:rPr>
          <w:rFonts w:cs="Arial"/>
          <w:noProof/>
          <w:szCs w:val="20"/>
          <w:lang w:eastAsia="sl-SI"/>
        </w:rPr>
        <w:t xml:space="preserve"> in tako </w:t>
      </w:r>
      <w:r w:rsidR="00622D69">
        <w:rPr>
          <w:rFonts w:cs="Arial"/>
          <w:noProof/>
          <w:szCs w:val="20"/>
          <w:lang w:eastAsia="sl-SI"/>
        </w:rPr>
        <w:t>povzroči</w:t>
      </w:r>
      <w:r w:rsidR="00622D69" w:rsidRPr="0077321C">
        <w:rPr>
          <w:rFonts w:cs="Arial"/>
          <w:noProof/>
          <w:szCs w:val="20"/>
          <w:lang w:eastAsia="sl-SI"/>
        </w:rPr>
        <w:t xml:space="preserve"> </w:t>
      </w:r>
      <w:r w:rsidR="00D74731" w:rsidRPr="0077321C">
        <w:rPr>
          <w:rFonts w:cs="Arial"/>
          <w:noProof/>
          <w:szCs w:val="20"/>
          <w:lang w:eastAsia="sl-SI"/>
        </w:rPr>
        <w:t>precenjeno vrednost menjave.</w:t>
      </w:r>
      <w:r w:rsidR="000C77B9">
        <w:rPr>
          <w:rFonts w:cs="Arial"/>
          <w:noProof/>
          <w:szCs w:val="20"/>
          <w:lang w:eastAsia="sl-SI"/>
        </w:rPr>
        <w:t xml:space="preserve"> </w:t>
      </w:r>
    </w:p>
    <w:p w14:paraId="6A0F448D" w14:textId="4725AB49" w:rsidR="00927D77" w:rsidRPr="0077321C" w:rsidRDefault="00927D77" w:rsidP="00927D77">
      <w:pPr>
        <w:pStyle w:val="Napis"/>
      </w:pPr>
      <w:bookmarkStart w:id="13" w:name="_Ref204173459"/>
      <w:r w:rsidRPr="0077321C">
        <w:t xml:space="preserve">Slika </w:t>
      </w:r>
      <w:r w:rsidRPr="0077321C">
        <w:fldChar w:fldCharType="begin"/>
      </w:r>
      <w:r w:rsidRPr="0077321C">
        <w:instrText xml:space="preserve"> SEQ Slika \* ARABIC </w:instrText>
      </w:r>
      <w:r w:rsidRPr="0077321C">
        <w:fldChar w:fldCharType="separate"/>
      </w:r>
      <w:r w:rsidR="00123237" w:rsidRPr="0077321C">
        <w:t>1</w:t>
      </w:r>
      <w:r w:rsidRPr="0077321C">
        <w:fldChar w:fldCharType="end"/>
      </w:r>
      <w:bookmarkEnd w:id="13"/>
      <w:r w:rsidRPr="0077321C">
        <w:t>: Primerjava blagovne menjave po zunanjetrgovinski (ZTS)</w:t>
      </w:r>
      <w:r w:rsidR="00B63A2E" w:rsidRPr="0077321C">
        <w:t xml:space="preserve">, </w:t>
      </w:r>
      <w:r w:rsidRPr="0077321C">
        <w:t>plačilnobilančni statistiki (PBS)</w:t>
      </w:r>
      <w:r w:rsidR="00B63A2E" w:rsidRPr="0077321C">
        <w:t xml:space="preserve"> in statistiki nacionalnih računov (NR)</w:t>
      </w:r>
    </w:p>
    <w:p w14:paraId="11CDD2B1" w14:textId="54339F8E" w:rsidR="00927D77" w:rsidRPr="0077321C" w:rsidRDefault="00AC53AB" w:rsidP="00927D77">
      <w:pPr>
        <w:pStyle w:val="BesediloUMAR"/>
        <w:rPr>
          <w:noProof/>
        </w:rPr>
      </w:pPr>
      <w:r w:rsidRPr="00AC53AB">
        <w:rPr>
          <w:noProof/>
        </w:rPr>
        <w:drawing>
          <wp:inline distT="0" distB="0" distL="0" distR="0" wp14:anchorId="596262B6" wp14:editId="092772CC">
            <wp:extent cx="2815200" cy="2242800"/>
            <wp:effectExtent l="0" t="0" r="4445" b="5715"/>
            <wp:docPr id="2066467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5200" cy="2242800"/>
                    </a:xfrm>
                    <a:prstGeom prst="rect">
                      <a:avLst/>
                    </a:prstGeom>
                    <a:noFill/>
                    <a:ln>
                      <a:noFill/>
                    </a:ln>
                  </pic:spPr>
                </pic:pic>
              </a:graphicData>
            </a:graphic>
          </wp:inline>
        </w:drawing>
      </w:r>
      <w:r w:rsidR="00B63A2E" w:rsidRPr="0077321C">
        <w:rPr>
          <w:noProof/>
        </w:rPr>
        <w:t xml:space="preserve"> </w:t>
      </w:r>
      <w:r w:rsidR="003A145D">
        <w:rPr>
          <w:noProof/>
        </w:rPr>
        <w:t xml:space="preserve"> </w:t>
      </w:r>
      <w:r w:rsidR="00FE67E1">
        <w:rPr>
          <w:noProof/>
        </w:rPr>
        <w:t xml:space="preserve">   </w:t>
      </w:r>
      <w:r w:rsidRPr="00AC53AB">
        <w:rPr>
          <w:noProof/>
        </w:rPr>
        <w:drawing>
          <wp:inline distT="0" distB="0" distL="0" distR="0" wp14:anchorId="2E744659" wp14:editId="496BA8B1">
            <wp:extent cx="2815200" cy="2228400"/>
            <wp:effectExtent l="0" t="0" r="4445" b="635"/>
            <wp:docPr id="486820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5200" cy="2228400"/>
                    </a:xfrm>
                    <a:prstGeom prst="rect">
                      <a:avLst/>
                    </a:prstGeom>
                    <a:noFill/>
                    <a:ln>
                      <a:noFill/>
                    </a:ln>
                  </pic:spPr>
                </pic:pic>
              </a:graphicData>
            </a:graphic>
          </wp:inline>
        </w:drawing>
      </w:r>
    </w:p>
    <w:p w14:paraId="7984787D" w14:textId="3C1F3085" w:rsidR="00927D77" w:rsidRPr="0077321C" w:rsidRDefault="00927D77" w:rsidP="00267DBE">
      <w:pPr>
        <w:pStyle w:val="VirUMAR"/>
        <w:rPr>
          <w:noProof/>
        </w:rPr>
      </w:pPr>
      <w:r w:rsidRPr="0077321C">
        <w:rPr>
          <w:noProof/>
        </w:rPr>
        <w:t xml:space="preserve">Vir: SURS </w:t>
      </w:r>
      <w:r w:rsidRPr="0077321C">
        <w:rPr>
          <w:noProof/>
        </w:rPr>
        <w:fldChar w:fldCharType="begin"/>
      </w:r>
      <w:r w:rsidRPr="0077321C">
        <w:rPr>
          <w:noProof/>
        </w:rPr>
        <w:instrText xml:space="preserve"> ADDIN ZOTERO_ITEM CSL_CITATION {"citationID":"rQt4pSYK","properties":{"formattedCitation":"(2025)","plainCitation":"(2025)","noteIndex":0},"citationItems":[{"id":2775,"uris":["http://zotero.org/groups/4141114/items/TYRK7XMJ"],"itemData":{"id":2775,"type":"report","event-place":"Ljubljana","genre":"Podatkovna baza","publisher":"Statistični urad RS","publisher-place":"Ljubljana","title":"Si-stat","URL":"https://pxweb.stat.si/sistat/sl","author":[{"family":"SURS","given":""}],"issued":{"date-parts":[["2025"]]}},"label":"page","suppress-author":true}],"schema":"https://github.com/citation-style-language/schema/raw/master/csl-citation.json"} </w:instrText>
      </w:r>
      <w:r w:rsidRPr="0077321C">
        <w:rPr>
          <w:noProof/>
        </w:rPr>
        <w:fldChar w:fldCharType="separate"/>
      </w:r>
      <w:r w:rsidRPr="0077321C">
        <w:rPr>
          <w:noProof/>
        </w:rPr>
        <w:t>(2025)</w:t>
      </w:r>
      <w:r w:rsidRPr="0077321C">
        <w:rPr>
          <w:noProof/>
        </w:rPr>
        <w:fldChar w:fldCharType="end"/>
      </w:r>
      <w:r w:rsidRPr="0077321C">
        <w:rPr>
          <w:noProof/>
        </w:rPr>
        <w:t xml:space="preserve">, BS </w:t>
      </w:r>
      <w:r w:rsidR="00124A30" w:rsidRPr="0077321C">
        <w:rPr>
          <w:noProof/>
        </w:rPr>
        <w:fldChar w:fldCharType="begin"/>
      </w:r>
      <w:r w:rsidR="00124A30" w:rsidRPr="0077321C">
        <w:rPr>
          <w:noProof/>
        </w:rPr>
        <w:instrText xml:space="preserve"> ADDIN ZOTERO_ITEM CSL_CITATION {"citationID":"9tOoRiSg","properties":{"formattedCitation":"(2025b)","plainCitation":"(2025b)","noteIndex":0},"citationItems":[{"id":2230,"uris":["http://zotero.org/groups/4141114/items/KL54JGZ7"],"itemData":{"id":2230,"type":"report","event-place":"Ljubljana","publisher-place":"Ljubljana","title":"Podatkovne serije Banke Slovenije","URL":"https://px.bsi.si/pxweb/sl/serije_slo/","author":[{"family":"BS","given":""}],"issued":{"date-parts":[["2025"]]}},"label":"page","suppress-author":true}],"schema":"https://github.com/citation-style-language/schema/raw/master/csl-citation.json"} </w:instrText>
      </w:r>
      <w:r w:rsidR="00124A30" w:rsidRPr="0077321C">
        <w:rPr>
          <w:noProof/>
        </w:rPr>
        <w:fldChar w:fldCharType="separate"/>
      </w:r>
      <w:r w:rsidR="00124A30" w:rsidRPr="0077321C">
        <w:rPr>
          <w:noProof/>
        </w:rPr>
        <w:t>(2025b)</w:t>
      </w:r>
      <w:r w:rsidR="00124A30" w:rsidRPr="0077321C">
        <w:rPr>
          <w:noProof/>
        </w:rPr>
        <w:fldChar w:fldCharType="end"/>
      </w:r>
      <w:r w:rsidR="00124A30" w:rsidRPr="0077321C">
        <w:rPr>
          <w:noProof/>
        </w:rPr>
        <w:t>.</w:t>
      </w:r>
      <w:r w:rsidR="00622D69">
        <w:rPr>
          <w:noProof/>
        </w:rPr>
        <w:t xml:space="preserve"> Opomba: </w:t>
      </w:r>
      <w:r w:rsidR="00622D69" w:rsidRPr="0077321C">
        <w:rPr>
          <w:noProof/>
        </w:rPr>
        <w:t>Plačilnobilančna statistika (glede menjave blaga in storitev) in statistika nacionalnih računov sta od vstopa</w:t>
      </w:r>
      <w:r w:rsidR="00622D69">
        <w:rPr>
          <w:noProof/>
        </w:rPr>
        <w:t xml:space="preserve"> Slovenije</w:t>
      </w:r>
      <w:r w:rsidR="00622D69" w:rsidRPr="0077321C">
        <w:rPr>
          <w:noProof/>
        </w:rPr>
        <w:t xml:space="preserve"> v EU usklajeni</w:t>
      </w:r>
      <w:r w:rsidR="00622D69">
        <w:rPr>
          <w:noProof/>
        </w:rPr>
        <w:t xml:space="preserve"> (od leta 2004)</w:t>
      </w:r>
      <w:r w:rsidR="00D85A84">
        <w:rPr>
          <w:noProof/>
        </w:rPr>
        <w:t>, zato sta krivulji NR in PBS o</w:t>
      </w:r>
      <w:r w:rsidR="0046429F">
        <w:rPr>
          <w:noProof/>
        </w:rPr>
        <w:t>d</w:t>
      </w:r>
      <w:r w:rsidR="00D85A84">
        <w:rPr>
          <w:noProof/>
        </w:rPr>
        <w:t xml:space="preserve"> leta 2004 naprej večinoma prekriti</w:t>
      </w:r>
      <w:r w:rsidR="00622D69">
        <w:rPr>
          <w:noProof/>
        </w:rPr>
        <w:t>.</w:t>
      </w:r>
    </w:p>
    <w:p w14:paraId="69D7491B" w14:textId="77777777" w:rsidR="00927D77" w:rsidRDefault="00927D77" w:rsidP="00927D77">
      <w:pPr>
        <w:pStyle w:val="BesediloUMAR"/>
        <w:rPr>
          <w:noProof/>
        </w:rPr>
      </w:pPr>
    </w:p>
    <w:p w14:paraId="5420CFEB" w14:textId="77777777" w:rsidR="00602572" w:rsidRPr="0077321C" w:rsidRDefault="00602572" w:rsidP="00927D77">
      <w:pPr>
        <w:pStyle w:val="BesediloUMAR"/>
        <w:rPr>
          <w:noProof/>
        </w:rPr>
      </w:pPr>
    </w:p>
    <w:p w14:paraId="12F44B0E" w14:textId="21E7206E" w:rsidR="00576782" w:rsidRPr="0077321C" w:rsidRDefault="00AC4CC8" w:rsidP="00AC4CC8">
      <w:pPr>
        <w:pStyle w:val="BesediloUMAR"/>
        <w:rPr>
          <w:noProof/>
        </w:rPr>
      </w:pPr>
      <w:r w:rsidRPr="0077321C">
        <w:rPr>
          <w:b/>
          <w:bCs/>
          <w:noProof/>
        </w:rPr>
        <w:lastRenderedPageBreak/>
        <w:t>Razlike med zunanjetrgovinsko in plačilnobilančno statistiko so sistemske in izhajajo iz različnih ekonomskih konceptov</w:t>
      </w:r>
      <w:r w:rsidR="006748F3" w:rsidRPr="0077321C">
        <w:rPr>
          <w:b/>
          <w:bCs/>
          <w:noProof/>
        </w:rPr>
        <w:t>, a so bile do leta 2017 relativno majhne</w:t>
      </w:r>
      <w:r w:rsidR="00BB0C00">
        <w:rPr>
          <w:b/>
          <w:bCs/>
          <w:noProof/>
        </w:rPr>
        <w:t>..</w:t>
      </w:r>
      <w:r w:rsidRPr="0077321C">
        <w:rPr>
          <w:b/>
          <w:bCs/>
          <w:noProof/>
        </w:rPr>
        <w:t xml:space="preserve">. </w:t>
      </w:r>
      <w:r w:rsidR="00576782" w:rsidRPr="0077321C">
        <w:rPr>
          <w:noProof/>
        </w:rPr>
        <w:t xml:space="preserve">Do razlik lahko pride pri vrednotenju blaga (ZTS evidentira po CIF, PBS </w:t>
      </w:r>
      <w:r w:rsidR="000754FF" w:rsidRPr="0077321C">
        <w:rPr>
          <w:noProof/>
        </w:rPr>
        <w:t xml:space="preserve">pa </w:t>
      </w:r>
      <w:r w:rsidR="00576782" w:rsidRPr="0077321C">
        <w:rPr>
          <w:noProof/>
        </w:rPr>
        <w:t>FOB/FCA)</w:t>
      </w:r>
      <w:r w:rsidR="006748F3" w:rsidRPr="0077321C">
        <w:rPr>
          <w:rStyle w:val="Sprotnaopomba-sklic"/>
          <w:noProof/>
        </w:rPr>
        <w:footnoteReference w:id="7"/>
      </w:r>
      <w:r w:rsidR="00576782" w:rsidRPr="0077321C">
        <w:rPr>
          <w:noProof/>
        </w:rPr>
        <w:t>, časovn</w:t>
      </w:r>
      <w:r w:rsidR="009755A8" w:rsidRPr="0077321C">
        <w:rPr>
          <w:noProof/>
        </w:rPr>
        <w:t>i</w:t>
      </w:r>
      <w:r w:rsidR="00576782" w:rsidRPr="0077321C">
        <w:rPr>
          <w:noProof/>
        </w:rPr>
        <w:t xml:space="preserve"> neusklajenost</w:t>
      </w:r>
      <w:r w:rsidR="009755A8" w:rsidRPr="0077321C">
        <w:rPr>
          <w:noProof/>
        </w:rPr>
        <w:t>i</w:t>
      </w:r>
      <w:r w:rsidR="00576782" w:rsidRPr="0077321C">
        <w:rPr>
          <w:noProof/>
        </w:rPr>
        <w:t xml:space="preserve"> (v ZTS je blago zabeleženo ob prehodu meje, pri PBS ob prehod</w:t>
      </w:r>
      <w:r w:rsidR="004C1F5C">
        <w:rPr>
          <w:noProof/>
        </w:rPr>
        <w:t>u</w:t>
      </w:r>
      <w:r w:rsidR="00576782" w:rsidRPr="0077321C">
        <w:rPr>
          <w:noProof/>
        </w:rPr>
        <w:t xml:space="preserve"> lastništva) </w:t>
      </w:r>
      <w:r w:rsidR="009F797A">
        <w:rPr>
          <w:noProof/>
        </w:rPr>
        <w:t>in</w:t>
      </w:r>
      <w:r w:rsidR="00576782" w:rsidRPr="0077321C">
        <w:rPr>
          <w:noProof/>
        </w:rPr>
        <w:t xml:space="preserve"> tudi </w:t>
      </w:r>
      <w:r w:rsidR="000754FF" w:rsidRPr="0077321C">
        <w:rPr>
          <w:noProof/>
        </w:rPr>
        <w:t xml:space="preserve">pri </w:t>
      </w:r>
      <w:r w:rsidR="00576782" w:rsidRPr="0077321C">
        <w:rPr>
          <w:noProof/>
        </w:rPr>
        <w:t>obravnav</w:t>
      </w:r>
      <w:r w:rsidR="000754FF" w:rsidRPr="0077321C">
        <w:rPr>
          <w:noProof/>
        </w:rPr>
        <w:t>i</w:t>
      </w:r>
      <w:r w:rsidR="00576782" w:rsidRPr="0077321C">
        <w:rPr>
          <w:noProof/>
        </w:rPr>
        <w:t xml:space="preserve"> posebnih primerov (npr. oplemenitenje blaga, nakup zalog v tujini, trgovina preko trgovskih posrednikov</w:t>
      </w:r>
      <w:r w:rsidR="009755A8" w:rsidRPr="0077321C">
        <w:rPr>
          <w:noProof/>
        </w:rPr>
        <w:t>, kvazi-tranzit</w:t>
      </w:r>
      <w:r w:rsidR="00576782" w:rsidRPr="0077321C">
        <w:rPr>
          <w:noProof/>
        </w:rPr>
        <w:t>).</w:t>
      </w:r>
      <w:r w:rsidR="00FF64AE">
        <w:rPr>
          <w:noProof/>
        </w:rPr>
        <w:t xml:space="preserve"> </w:t>
      </w:r>
      <w:r w:rsidR="006748F3" w:rsidRPr="0077321C">
        <w:rPr>
          <w:noProof/>
        </w:rPr>
        <w:t>Ker se v ZTS menjava evidentira po CIF vrednosti</w:t>
      </w:r>
      <w:r w:rsidR="005B1A9E">
        <w:rPr>
          <w:noProof/>
        </w:rPr>
        <w:t>,</w:t>
      </w:r>
      <w:r w:rsidR="006748F3" w:rsidRPr="0077321C">
        <w:rPr>
          <w:noProof/>
        </w:rPr>
        <w:t xml:space="preserve"> to pomeni, da vključuje tudi stroške prevoza in zavarovanja blaga do slovenske meje – zato je ta vrednost višja kot FOB.</w:t>
      </w:r>
      <w:r w:rsidR="0077321C" w:rsidRPr="0077321C">
        <w:rPr>
          <w:noProof/>
        </w:rPr>
        <w:t xml:space="preserve"> </w:t>
      </w:r>
      <w:r w:rsidR="00576782" w:rsidRPr="0077321C">
        <w:rPr>
          <w:noProof/>
        </w:rPr>
        <w:t>Razlike so večje pri uvozu blaga, saj lahko nastanejo večje razlike pri vrednotenju blaga (npr. CIF in FOB), razlike pa so tudi posledica pokritost</w:t>
      </w:r>
      <w:r w:rsidR="00700B65">
        <w:rPr>
          <w:noProof/>
        </w:rPr>
        <w:t>i</w:t>
      </w:r>
      <w:r w:rsidR="00576782" w:rsidRPr="0077321C">
        <w:rPr>
          <w:noProof/>
        </w:rPr>
        <w:t xml:space="preserve"> poročanja (manjša podjetja niso nujno zajeta v sistem Intrastat, saj je poročanje odvisno od velikosti poročevalske enote, medtem ko izvozniki bolj pogosto poročajo tudi zaradi </w:t>
      </w:r>
      <w:r w:rsidR="006748F3" w:rsidRPr="0077321C">
        <w:rPr>
          <w:noProof/>
        </w:rPr>
        <w:t xml:space="preserve">davčnih ugodnosti (npr. </w:t>
      </w:r>
      <w:r w:rsidR="00576782" w:rsidRPr="0077321C">
        <w:rPr>
          <w:noProof/>
        </w:rPr>
        <w:t xml:space="preserve">vračil DDV). </w:t>
      </w:r>
      <w:r w:rsidR="000754FF" w:rsidRPr="0077321C">
        <w:rPr>
          <w:noProof/>
        </w:rPr>
        <w:t>Največje razlike so bile do leta 2004, ko se je sistem Intrastat v EU šele uveljavljal, poročanje za PBS pa se je posodabljalo. Pri izvozu so v obdobju 2000–2004 letne razlike v povprečju znašale 5,7 %, pri uvozu pa 7,0 %. V obdobju med 2005 in 2017 so se razlike zmanjšale zaradi boljše uskladitve metodologij in virov in so pri izvozu v povprečju letno znašale 0,2 %, pri uvozu pa 3,7 %.</w:t>
      </w:r>
    </w:p>
    <w:p w14:paraId="0B12F430" w14:textId="77777777" w:rsidR="006748F3" w:rsidRPr="0077321C" w:rsidRDefault="006748F3" w:rsidP="00AC4CC8">
      <w:pPr>
        <w:pStyle w:val="BesediloUMAR"/>
        <w:rPr>
          <w:noProof/>
        </w:rPr>
      </w:pPr>
    </w:p>
    <w:p w14:paraId="0F9961D5" w14:textId="09AC9DBC" w:rsidR="00927D77" w:rsidRPr="0077321C" w:rsidRDefault="006748F3" w:rsidP="00927D77">
      <w:pPr>
        <w:pStyle w:val="BesediloUMAR"/>
        <w:rPr>
          <w:noProof/>
        </w:rPr>
      </w:pPr>
      <w:r w:rsidRPr="0077321C">
        <w:rPr>
          <w:b/>
          <w:bCs/>
          <w:noProof/>
        </w:rPr>
        <w:t>…</w:t>
      </w:r>
      <w:r w:rsidR="00507BD5">
        <w:rPr>
          <w:b/>
          <w:bCs/>
          <w:noProof/>
        </w:rPr>
        <w:t xml:space="preserve"> </w:t>
      </w:r>
      <w:r w:rsidR="000754FF" w:rsidRPr="0077321C">
        <w:rPr>
          <w:b/>
          <w:bCs/>
          <w:noProof/>
        </w:rPr>
        <w:t>o</w:t>
      </w:r>
      <w:r w:rsidRPr="0077321C">
        <w:rPr>
          <w:b/>
          <w:bCs/>
          <w:noProof/>
        </w:rPr>
        <w:t xml:space="preserve">d leta 2018 </w:t>
      </w:r>
      <w:r w:rsidR="000754FF" w:rsidRPr="0077321C">
        <w:rPr>
          <w:b/>
          <w:bCs/>
          <w:noProof/>
        </w:rPr>
        <w:t xml:space="preserve">so </w:t>
      </w:r>
      <w:r w:rsidRPr="0077321C">
        <w:rPr>
          <w:b/>
          <w:bCs/>
          <w:noProof/>
        </w:rPr>
        <w:t>se razlike</w:t>
      </w:r>
      <w:r w:rsidR="003F6D80">
        <w:rPr>
          <w:b/>
          <w:bCs/>
          <w:noProof/>
        </w:rPr>
        <w:t xml:space="preserve"> med</w:t>
      </w:r>
      <w:r w:rsidRPr="0077321C">
        <w:rPr>
          <w:b/>
          <w:bCs/>
          <w:noProof/>
        </w:rPr>
        <w:t xml:space="preserve"> statistikam</w:t>
      </w:r>
      <w:r w:rsidR="00DF4872" w:rsidRPr="0077321C">
        <w:rPr>
          <w:b/>
          <w:bCs/>
          <w:noProof/>
        </w:rPr>
        <w:t>i</w:t>
      </w:r>
      <w:r w:rsidRPr="0077321C">
        <w:rPr>
          <w:b/>
          <w:bCs/>
          <w:noProof/>
        </w:rPr>
        <w:t xml:space="preserve"> močno </w:t>
      </w:r>
      <w:r w:rsidR="000754FF" w:rsidRPr="0077321C">
        <w:rPr>
          <w:b/>
          <w:bCs/>
          <w:noProof/>
        </w:rPr>
        <w:t>povečale</w:t>
      </w:r>
      <w:r w:rsidRPr="0077321C">
        <w:rPr>
          <w:b/>
          <w:bCs/>
          <w:noProof/>
        </w:rPr>
        <w:t xml:space="preserve">, kar gre pripisati predvsem poslom oplemenitenja. </w:t>
      </w:r>
      <w:r w:rsidR="004F7D4E" w:rsidRPr="004F7D4E">
        <w:rPr>
          <w:noProof/>
        </w:rPr>
        <w:t>Leta 2018 so posli oplemenitenja pri izvozu in uvozu znašali nekaj več kot 300 milijonov EUR, kar je približno 1</w:t>
      </w:r>
      <w:r w:rsidR="004F7D4E">
        <w:t> </w:t>
      </w:r>
      <w:r w:rsidR="004F7D4E" w:rsidRPr="004F7D4E">
        <w:rPr>
          <w:noProof/>
        </w:rPr>
        <w:t xml:space="preserve">% bruto izvoza in uvoza. Do leta 2024 so </w:t>
      </w:r>
      <w:r w:rsidR="004F7D4E">
        <w:rPr>
          <w:noProof/>
        </w:rPr>
        <w:t xml:space="preserve">se </w:t>
      </w:r>
      <w:r w:rsidR="004F7D4E" w:rsidRPr="004F7D4E">
        <w:rPr>
          <w:noProof/>
        </w:rPr>
        <w:t xml:space="preserve">pri izvozu </w:t>
      </w:r>
      <w:r w:rsidR="004F7D4E">
        <w:rPr>
          <w:noProof/>
        </w:rPr>
        <w:t>povečali</w:t>
      </w:r>
      <w:r w:rsidR="004F7D4E" w:rsidRPr="004F7D4E">
        <w:rPr>
          <w:noProof/>
        </w:rPr>
        <w:t xml:space="preserve"> na okoli 20 milijard EUR, kar </w:t>
      </w:r>
      <w:r w:rsidR="004C1F5C">
        <w:rPr>
          <w:noProof/>
        </w:rPr>
        <w:t xml:space="preserve">je </w:t>
      </w:r>
      <w:r w:rsidR="004F7D4E" w:rsidRPr="004F7D4E">
        <w:rPr>
          <w:noProof/>
        </w:rPr>
        <w:t>32,5 % bruto izvoza. Pri uvozu so dosegli 26,5 milijarde EUR oziroma 38,5 % bruto uvoza.</w:t>
      </w:r>
      <w:r w:rsidR="00BD540F" w:rsidRPr="0077321C">
        <w:rPr>
          <w:noProof/>
        </w:rPr>
        <w:t xml:space="preserve"> </w:t>
      </w:r>
      <w:r w:rsidR="00084E16" w:rsidRPr="0077321C">
        <w:rPr>
          <w:noProof/>
        </w:rPr>
        <w:t>Dejanske vrednosti izvoza in uvoza so</w:t>
      </w:r>
      <w:r w:rsidR="003F6D80">
        <w:rPr>
          <w:noProof/>
        </w:rPr>
        <w:t xml:space="preserve"> bile</w:t>
      </w:r>
      <w:r w:rsidR="00084E16" w:rsidRPr="0077321C">
        <w:rPr>
          <w:noProof/>
        </w:rPr>
        <w:t xml:space="preserve"> tako precej manjše kot z vključenimi posli oplemenitenja. </w:t>
      </w:r>
      <w:r w:rsidR="00FF64AE">
        <w:rPr>
          <w:noProof/>
        </w:rPr>
        <w:t>Vrednost poslov oplemenitenj</w:t>
      </w:r>
      <w:r w:rsidR="003F6D80">
        <w:rPr>
          <w:noProof/>
        </w:rPr>
        <w:t>a</w:t>
      </w:r>
      <w:r w:rsidR="00FF64AE">
        <w:rPr>
          <w:noProof/>
        </w:rPr>
        <w:t xml:space="preserve"> blaga je v plačilnobilančni statistiki navedena v postavki »prilagoditev zaobjema«.</w:t>
      </w:r>
    </w:p>
    <w:p w14:paraId="4D91CA48" w14:textId="04CA57C9" w:rsidR="00BD540F" w:rsidRPr="0077321C" w:rsidRDefault="00BD540F" w:rsidP="00BD540F">
      <w:pPr>
        <w:pStyle w:val="Napis"/>
      </w:pPr>
      <w:r w:rsidRPr="0077321C">
        <w:t xml:space="preserve">Slika </w:t>
      </w:r>
      <w:r w:rsidRPr="0077321C">
        <w:fldChar w:fldCharType="begin"/>
      </w:r>
      <w:r w:rsidRPr="0077321C">
        <w:instrText xml:space="preserve"> SEQ Slika \* ARABIC </w:instrText>
      </w:r>
      <w:r w:rsidRPr="0077321C">
        <w:fldChar w:fldCharType="separate"/>
      </w:r>
      <w:r w:rsidR="00123237" w:rsidRPr="0077321C">
        <w:t>2</w:t>
      </w:r>
      <w:r w:rsidRPr="0077321C">
        <w:fldChar w:fldCharType="end"/>
      </w:r>
      <w:r w:rsidRPr="0077321C">
        <w:t xml:space="preserve">: Popravek izvoza in uvoza blaga </w:t>
      </w:r>
      <w:r w:rsidR="00084E16" w:rsidRPr="0077321C">
        <w:t xml:space="preserve">v plačilnobilančni statistiki </w:t>
      </w:r>
      <w:r w:rsidRPr="0077321C">
        <w:t>zaradi poslov oplemenitenja</w:t>
      </w:r>
    </w:p>
    <w:p w14:paraId="58CE6C1E" w14:textId="6C970582" w:rsidR="00BD540F" w:rsidRPr="0077321C" w:rsidRDefault="002076AC" w:rsidP="00BD540F">
      <w:pPr>
        <w:pStyle w:val="BesediloUMAR"/>
        <w:rPr>
          <w:noProof/>
        </w:rPr>
      </w:pPr>
      <w:r w:rsidRPr="002076AC">
        <w:rPr>
          <w:noProof/>
        </w:rPr>
        <w:drawing>
          <wp:inline distT="0" distB="0" distL="0" distR="0" wp14:anchorId="576F3A50" wp14:editId="7C0D7E1A">
            <wp:extent cx="5760000" cy="2156400"/>
            <wp:effectExtent l="0" t="0" r="0" b="0"/>
            <wp:docPr id="191792329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0" cy="2156400"/>
                    </a:xfrm>
                    <a:prstGeom prst="rect">
                      <a:avLst/>
                    </a:prstGeom>
                    <a:noFill/>
                    <a:ln>
                      <a:noFill/>
                    </a:ln>
                  </pic:spPr>
                </pic:pic>
              </a:graphicData>
            </a:graphic>
          </wp:inline>
        </w:drawing>
      </w:r>
    </w:p>
    <w:p w14:paraId="58AF0B08" w14:textId="7C9E656C" w:rsidR="00BD540F" w:rsidRPr="0077321C" w:rsidRDefault="00BD540F" w:rsidP="00BD540F">
      <w:pPr>
        <w:pStyle w:val="VirUMAR"/>
        <w:rPr>
          <w:noProof/>
        </w:rPr>
      </w:pPr>
      <w:r w:rsidRPr="0077321C">
        <w:rPr>
          <w:noProof/>
        </w:rPr>
        <w:t xml:space="preserve">Vir: BS </w:t>
      </w:r>
      <w:r w:rsidRPr="0077321C">
        <w:rPr>
          <w:noProof/>
        </w:rPr>
        <w:fldChar w:fldCharType="begin"/>
      </w:r>
      <w:r w:rsidR="00316F8A" w:rsidRPr="0077321C">
        <w:rPr>
          <w:noProof/>
        </w:rPr>
        <w:instrText xml:space="preserve"> ADDIN ZOTERO_ITEM CSL_CITATION {"citationID":"k8Aqp80D","properties":{"formattedCitation":"(2025b)","plainCitation":"(2025b)","noteIndex":0},"citationItems":[{"id":2230,"uris":["http://zotero.org/groups/4141114/items/KL54JGZ7"],"itemData":{"id":2230,"type":"report","event-place":"Ljubljana","publisher-place":"Ljubljana","title":"Podatkovne serije Banke Slovenije","URL":"https://px.bsi.si/pxweb/sl/serije_slo/","author":[{"family":"BS","given":""}],"issued":{"date-parts":[["2025"]]}},"label":"page","suppress-author":true}],"schema":"https://github.com/citation-style-language/schema/raw/master/csl-citation.json"} </w:instrText>
      </w:r>
      <w:r w:rsidRPr="0077321C">
        <w:rPr>
          <w:noProof/>
        </w:rPr>
        <w:fldChar w:fldCharType="separate"/>
      </w:r>
      <w:r w:rsidRPr="0077321C">
        <w:rPr>
          <w:noProof/>
        </w:rPr>
        <w:t>(2025b)</w:t>
      </w:r>
      <w:r w:rsidRPr="0077321C">
        <w:rPr>
          <w:noProof/>
        </w:rPr>
        <w:fldChar w:fldCharType="end"/>
      </w:r>
      <w:r w:rsidRPr="0077321C">
        <w:rPr>
          <w:noProof/>
        </w:rPr>
        <w:t>.</w:t>
      </w:r>
      <w:r w:rsidR="009947A1">
        <w:rPr>
          <w:noProof/>
        </w:rPr>
        <w:t xml:space="preserve"> Opomba: </w:t>
      </w:r>
      <w:r w:rsidR="003F6D80">
        <w:rPr>
          <w:noProof/>
        </w:rPr>
        <w:t>P</w:t>
      </w:r>
      <w:r w:rsidR="009947A1">
        <w:rPr>
          <w:noProof/>
        </w:rPr>
        <w:t>osli oplemenitenja s</w:t>
      </w:r>
      <w:r w:rsidR="003F6D80">
        <w:rPr>
          <w:noProof/>
        </w:rPr>
        <w:t xml:space="preserve">o v plačilnobilančni statistiki vključeni v </w:t>
      </w:r>
      <w:r w:rsidR="009947A1">
        <w:rPr>
          <w:noProof/>
        </w:rPr>
        <w:t>postav</w:t>
      </w:r>
      <w:r w:rsidR="008249FD">
        <w:rPr>
          <w:noProof/>
        </w:rPr>
        <w:t>ki</w:t>
      </w:r>
      <w:r w:rsidR="009947A1">
        <w:rPr>
          <w:noProof/>
        </w:rPr>
        <w:t xml:space="preserve"> »prilagoditev zaobjema«. </w:t>
      </w:r>
    </w:p>
    <w:p w14:paraId="37A58242" w14:textId="77777777" w:rsidR="00837BEE" w:rsidRPr="0077321C" w:rsidRDefault="00837BEE" w:rsidP="00927D77">
      <w:pPr>
        <w:pStyle w:val="BesediloUMAR"/>
        <w:rPr>
          <w:rFonts w:cs="Arial"/>
          <w:noProof/>
          <w:szCs w:val="20"/>
          <w:lang w:eastAsia="sl-SI"/>
        </w:rPr>
      </w:pPr>
    </w:p>
    <w:p w14:paraId="46ABE49F" w14:textId="2E80A6FC" w:rsidR="00A70692" w:rsidRPr="0077321C" w:rsidRDefault="009755A8" w:rsidP="00DC3F63">
      <w:pPr>
        <w:pStyle w:val="Naslov1"/>
        <w:numPr>
          <w:ilvl w:val="0"/>
          <w:numId w:val="8"/>
        </w:numPr>
        <w:rPr>
          <w:lang w:eastAsia="sl-SI"/>
        </w:rPr>
      </w:pPr>
      <w:bookmarkStart w:id="14" w:name="_Toc209081990"/>
      <w:r w:rsidRPr="0077321C">
        <w:rPr>
          <w:lang w:eastAsia="sl-SI"/>
        </w:rPr>
        <w:lastRenderedPageBreak/>
        <w:t xml:space="preserve">Pregled </w:t>
      </w:r>
      <w:r w:rsidR="00F05E95" w:rsidRPr="0077321C">
        <w:rPr>
          <w:lang w:eastAsia="sl-SI"/>
        </w:rPr>
        <w:t>p</w:t>
      </w:r>
      <w:r w:rsidR="00A70692" w:rsidRPr="0077321C">
        <w:rPr>
          <w:lang w:eastAsia="sl-SI"/>
        </w:rPr>
        <w:t>osl</w:t>
      </w:r>
      <w:r w:rsidRPr="0077321C">
        <w:rPr>
          <w:lang w:eastAsia="sl-SI"/>
        </w:rPr>
        <w:t>ov</w:t>
      </w:r>
      <w:r w:rsidR="00A70692" w:rsidRPr="0077321C">
        <w:rPr>
          <w:lang w:eastAsia="sl-SI"/>
        </w:rPr>
        <w:t xml:space="preserve"> oplemenitenja </w:t>
      </w:r>
      <w:r w:rsidR="000D4D4A" w:rsidRPr="0077321C">
        <w:rPr>
          <w:lang w:eastAsia="sl-SI"/>
        </w:rPr>
        <w:t>blaga</w:t>
      </w:r>
      <w:bookmarkEnd w:id="14"/>
      <w:r w:rsidR="00EC4C8C">
        <w:rPr>
          <w:lang w:eastAsia="sl-SI"/>
        </w:rPr>
        <w:t xml:space="preserve"> </w:t>
      </w:r>
    </w:p>
    <w:p w14:paraId="7D87856F" w14:textId="7797FF5B" w:rsidR="00987F04" w:rsidRPr="0077321C" w:rsidRDefault="003515E9" w:rsidP="000D4247">
      <w:pPr>
        <w:pStyle w:val="BesediloUMAR"/>
        <w:rPr>
          <w:noProof/>
          <w:lang w:eastAsia="sl-SI"/>
        </w:rPr>
      </w:pPr>
      <w:r w:rsidRPr="0077321C">
        <w:rPr>
          <w:b/>
          <w:bCs/>
          <w:noProof/>
          <w:lang w:eastAsia="sl-SI"/>
        </w:rPr>
        <w:t xml:space="preserve">Posli oplemenitenja so tesno povezani z globalizacijo in globalnimi verigami vrednosti (GVV). </w:t>
      </w:r>
      <w:r w:rsidRPr="0077321C">
        <w:rPr>
          <w:noProof/>
          <w:lang w:eastAsia="sl-SI"/>
        </w:rPr>
        <w:t xml:space="preserve">GVV predstavljajo več kot polovico svetovne trgovine, </w:t>
      </w:r>
      <w:r w:rsidR="00605F82" w:rsidRPr="00605F82">
        <w:rPr>
          <w:noProof/>
          <w:lang w:eastAsia="sl-SI"/>
        </w:rPr>
        <w:t>večina industrijsk</w:t>
      </w:r>
      <w:r w:rsidR="00605F82">
        <w:rPr>
          <w:noProof/>
          <w:lang w:eastAsia="sl-SI"/>
        </w:rPr>
        <w:t>e</w:t>
      </w:r>
      <w:r w:rsidR="00605F82" w:rsidRPr="00605F82">
        <w:rPr>
          <w:noProof/>
          <w:lang w:eastAsia="sl-SI"/>
        </w:rPr>
        <w:t xml:space="preserve"> dejavnosti </w:t>
      </w:r>
      <w:r w:rsidR="00EC4C8C">
        <w:rPr>
          <w:noProof/>
          <w:lang w:eastAsia="sl-SI"/>
        </w:rPr>
        <w:t xml:space="preserve">pa </w:t>
      </w:r>
      <w:r w:rsidR="00605F82" w:rsidRPr="00605F82">
        <w:rPr>
          <w:noProof/>
          <w:lang w:eastAsia="sl-SI"/>
        </w:rPr>
        <w:t>temelji na uvoženih vmesnih proizvodih</w:t>
      </w:r>
      <w:r w:rsidRPr="0077321C">
        <w:rPr>
          <w:noProof/>
          <w:lang w:eastAsia="sl-SI"/>
        </w:rPr>
        <w:t xml:space="preserve">. </w:t>
      </w:r>
      <w:r w:rsidR="00605F82" w:rsidRPr="00605F82">
        <w:rPr>
          <w:noProof/>
          <w:lang w:eastAsia="sl-SI"/>
        </w:rPr>
        <w:t>Povečana pomembnost poslov oplemenitenja je posebej prišla do izraza z vstopom Kitajske v WTO in njeno vključitvijo v GVV</w:t>
      </w:r>
      <w:r w:rsidR="00532D13">
        <w:rPr>
          <w:noProof/>
          <w:lang w:eastAsia="sl-SI"/>
        </w:rPr>
        <w:t>.</w:t>
      </w:r>
      <w:r w:rsidR="00987F04" w:rsidRPr="0077321C">
        <w:rPr>
          <w:noProof/>
          <w:lang w:eastAsia="sl-SI"/>
        </w:rPr>
        <w:t xml:space="preserve"> </w:t>
      </w:r>
      <w:r w:rsidR="00605F82" w:rsidRPr="00605F82">
        <w:rPr>
          <w:noProof/>
          <w:lang w:eastAsia="sl-SI"/>
        </w:rPr>
        <w:t>Vrednost teh poslov v EU presega 200 milijard EUR letno, njihov vpliv na statistične podatke pa je še posebej izrazit v manjših gospodarstvih</w:t>
      </w:r>
      <w:r w:rsidR="007C4F31" w:rsidRPr="0077321C">
        <w:rPr>
          <w:noProof/>
          <w:lang w:eastAsia="sl-SI"/>
        </w:rPr>
        <w:t xml:space="preserve"> </w:t>
      </w:r>
      <w:r w:rsidR="007C4F31" w:rsidRPr="0077321C">
        <w:rPr>
          <w:noProof/>
          <w:lang w:eastAsia="sl-SI"/>
        </w:rPr>
        <w:fldChar w:fldCharType="begin"/>
      </w:r>
      <w:r w:rsidR="007C4F31" w:rsidRPr="0077321C">
        <w:rPr>
          <w:noProof/>
          <w:lang w:eastAsia="sl-SI"/>
        </w:rPr>
        <w:instrText xml:space="preserve"> ADDIN ZOTERO_ITEM CSL_CITATION {"citationID":"v44NYutp","properties":{"formattedCitation":"(Cernat, 2022)","plainCitation":"(Cernat, 2022)","noteIndex":0},"citationItems":[{"id":5702,"uris":["http://zotero.org/groups/4141114/items/M3DN4CDT"],"itemData":{"id":5702,"type":"report","collection-title":"Policy brief","event-place":"Bruselj","publisher":"ECIPE","publisher-place":"Bruselj","title":"Processing trade and global supply chains: towards a resilient “GVC 2.0” approach","URL":"https://ecipe.org/wp-content/uploads/2022/05/ECI_22_PolicyBrief_GVC2_06_2022_LY04.pdf","author":[{"family":"Cernat","given":"Lucian"}],"issued":{"date-parts":[["2022"]]}}}],"schema":"https://github.com/citation-style-language/schema/raw/master/csl-citation.json"} </w:instrText>
      </w:r>
      <w:r w:rsidR="007C4F31" w:rsidRPr="0077321C">
        <w:rPr>
          <w:noProof/>
          <w:lang w:eastAsia="sl-SI"/>
        </w:rPr>
        <w:fldChar w:fldCharType="separate"/>
      </w:r>
      <w:r w:rsidR="007C4F31" w:rsidRPr="0077321C">
        <w:rPr>
          <w:noProof/>
        </w:rPr>
        <w:t>(Cernat, 2022)</w:t>
      </w:r>
      <w:r w:rsidR="007C4F31" w:rsidRPr="0077321C">
        <w:rPr>
          <w:noProof/>
          <w:lang w:eastAsia="sl-SI"/>
        </w:rPr>
        <w:fldChar w:fldCharType="end"/>
      </w:r>
      <w:r w:rsidR="007C4F31" w:rsidRPr="0077321C">
        <w:rPr>
          <w:noProof/>
          <w:lang w:eastAsia="sl-SI"/>
        </w:rPr>
        <w:t xml:space="preserve">. </w:t>
      </w:r>
      <w:r w:rsidR="00987F04" w:rsidRPr="0077321C">
        <w:rPr>
          <w:noProof/>
          <w:lang w:eastAsia="sl-SI"/>
        </w:rPr>
        <w:t>Dejavnosti, ki so</w:t>
      </w:r>
      <w:r w:rsidR="00B202EA" w:rsidRPr="0077321C">
        <w:rPr>
          <w:noProof/>
          <w:lang w:eastAsia="sl-SI"/>
        </w:rPr>
        <w:t xml:space="preserve"> v EU</w:t>
      </w:r>
      <w:r w:rsidR="00987F04" w:rsidRPr="0077321C">
        <w:rPr>
          <w:noProof/>
          <w:lang w:eastAsia="sl-SI"/>
        </w:rPr>
        <w:t xml:space="preserve"> pogosto povezane s posli oplemenitenja</w:t>
      </w:r>
      <w:r w:rsidR="00EC4C8C">
        <w:rPr>
          <w:noProof/>
          <w:lang w:eastAsia="sl-SI"/>
        </w:rPr>
        <w:t>,</w:t>
      </w:r>
      <w:r w:rsidR="00987F04" w:rsidRPr="0077321C">
        <w:rPr>
          <w:noProof/>
          <w:lang w:eastAsia="sl-SI"/>
        </w:rPr>
        <w:t xml:space="preserve"> </w:t>
      </w:r>
      <w:r w:rsidR="00605F82">
        <w:rPr>
          <w:noProof/>
          <w:lang w:eastAsia="sl-SI"/>
        </w:rPr>
        <w:t>vključujejo</w:t>
      </w:r>
      <w:r w:rsidR="00B202EA" w:rsidRPr="0077321C">
        <w:rPr>
          <w:noProof/>
          <w:lang w:eastAsia="sl-SI"/>
        </w:rPr>
        <w:t xml:space="preserve"> </w:t>
      </w:r>
      <w:r w:rsidR="00B202EA" w:rsidRPr="0077321C">
        <w:rPr>
          <w:noProof/>
          <w:lang w:eastAsia="sl-SI"/>
        </w:rPr>
        <w:fldChar w:fldCharType="begin"/>
      </w:r>
      <w:r w:rsidR="00B202EA" w:rsidRPr="0077321C">
        <w:rPr>
          <w:noProof/>
          <w:lang w:eastAsia="sl-SI"/>
        </w:rPr>
        <w:instrText xml:space="preserve"> ADDIN ZOTERO_ITEM CSL_CITATION {"citationID":"8OlmFu9l","properties":{"formattedCitation":"(Pajot in Cernat, 2012)","plainCitation":"(Pajot in Cernat, 2012)","noteIndex":0},"citationItems":[{"id":5712,"uris":["http://zotero.org/groups/4141114/items/GWMHNSTZ"],"itemData":{"id":5712,"type":"report","collection-title":"Chief Economist Note","event-place":"Bruselj","publisher":"EK","publisher-place":"Bruselj","title":"Assembled in Europe: The role of processing trade in EU export performance","author":[{"family":"Pajot","given":"Michael"},{"family":"Cernat","given":"Lucian"}],"issued":{"date-parts":[["2012"]]}}}],"schema":"https://github.com/citation-style-language/schema/raw/master/csl-citation.json"} </w:instrText>
      </w:r>
      <w:r w:rsidR="00B202EA" w:rsidRPr="0077321C">
        <w:rPr>
          <w:noProof/>
          <w:lang w:eastAsia="sl-SI"/>
        </w:rPr>
        <w:fldChar w:fldCharType="separate"/>
      </w:r>
      <w:r w:rsidR="00B202EA" w:rsidRPr="0077321C">
        <w:rPr>
          <w:noProof/>
        </w:rPr>
        <w:t>(Pajot in Cernat, 2012)</w:t>
      </w:r>
      <w:r w:rsidR="00B202EA" w:rsidRPr="0077321C">
        <w:rPr>
          <w:noProof/>
          <w:lang w:eastAsia="sl-SI"/>
        </w:rPr>
        <w:fldChar w:fldCharType="end"/>
      </w:r>
      <w:r w:rsidR="00987F04" w:rsidRPr="0077321C">
        <w:rPr>
          <w:noProof/>
          <w:lang w:eastAsia="sl-SI"/>
        </w:rPr>
        <w:t>:</w:t>
      </w:r>
    </w:p>
    <w:p w14:paraId="6B16B8E6" w14:textId="04D28BC6" w:rsidR="00B202EA" w:rsidRPr="0077321C" w:rsidRDefault="00B202EA" w:rsidP="00F30E1E">
      <w:pPr>
        <w:pStyle w:val="BesediloUMAR"/>
        <w:numPr>
          <w:ilvl w:val="0"/>
          <w:numId w:val="15"/>
        </w:numPr>
        <w:ind w:left="454" w:hanging="227"/>
        <w:rPr>
          <w:noProof/>
          <w:lang w:eastAsia="sl-SI"/>
        </w:rPr>
      </w:pPr>
      <w:r w:rsidRPr="0077321C">
        <w:rPr>
          <w:noProof/>
          <w:lang w:eastAsia="sl-SI"/>
        </w:rPr>
        <w:t>avtomobilsk</w:t>
      </w:r>
      <w:r w:rsidR="00605F82">
        <w:rPr>
          <w:noProof/>
          <w:lang w:eastAsia="sl-SI"/>
        </w:rPr>
        <w:t>o</w:t>
      </w:r>
      <w:r w:rsidRPr="0077321C">
        <w:rPr>
          <w:noProof/>
          <w:lang w:eastAsia="sl-SI"/>
        </w:rPr>
        <w:t xml:space="preserve"> industrij</w:t>
      </w:r>
      <w:r w:rsidR="00605F82">
        <w:rPr>
          <w:noProof/>
          <w:lang w:eastAsia="sl-SI"/>
        </w:rPr>
        <w:t>o</w:t>
      </w:r>
      <w:r w:rsidRPr="0077321C">
        <w:rPr>
          <w:noProof/>
          <w:lang w:eastAsia="sl-SI"/>
        </w:rPr>
        <w:t>, kjer se posamezni deli (npr. motorji, sedeži, kabli) proizvajajo v različnih državah in nato sestavijo v obratih drugih držav</w:t>
      </w:r>
      <w:r w:rsidR="00D26E03">
        <w:rPr>
          <w:noProof/>
          <w:lang w:eastAsia="sl-SI"/>
        </w:rPr>
        <w:t>;</w:t>
      </w:r>
    </w:p>
    <w:p w14:paraId="1314F983" w14:textId="189C28A6" w:rsidR="00987F04" w:rsidRPr="0077321C" w:rsidRDefault="00987F04" w:rsidP="00F30E1E">
      <w:pPr>
        <w:pStyle w:val="BesediloUMAR"/>
        <w:numPr>
          <w:ilvl w:val="0"/>
          <w:numId w:val="15"/>
        </w:numPr>
        <w:ind w:left="454" w:hanging="227"/>
        <w:rPr>
          <w:b/>
          <w:bCs/>
          <w:noProof/>
          <w:lang w:eastAsia="sl-SI"/>
        </w:rPr>
      </w:pPr>
      <w:r w:rsidRPr="0077321C">
        <w:rPr>
          <w:noProof/>
          <w:lang w:eastAsia="sl-SI"/>
        </w:rPr>
        <w:t>farmacevtsk</w:t>
      </w:r>
      <w:r w:rsidR="00605F82">
        <w:rPr>
          <w:noProof/>
          <w:lang w:eastAsia="sl-SI"/>
        </w:rPr>
        <w:t>o</w:t>
      </w:r>
      <w:r w:rsidRPr="0077321C">
        <w:rPr>
          <w:noProof/>
          <w:lang w:eastAsia="sl-SI"/>
        </w:rPr>
        <w:t xml:space="preserve"> industrij</w:t>
      </w:r>
      <w:r w:rsidR="00605F82">
        <w:rPr>
          <w:noProof/>
          <w:lang w:eastAsia="sl-SI"/>
        </w:rPr>
        <w:t>o</w:t>
      </w:r>
      <w:r w:rsidRPr="0077321C">
        <w:rPr>
          <w:noProof/>
          <w:lang w:eastAsia="sl-SI"/>
        </w:rPr>
        <w:t xml:space="preserve">, ki vključuje uvoz </w:t>
      </w:r>
      <w:r w:rsidR="0049620F" w:rsidRPr="0077321C">
        <w:rPr>
          <w:noProof/>
          <w:lang w:eastAsia="sl-SI"/>
        </w:rPr>
        <w:t xml:space="preserve">organskih kemičnih proizvodov (zlasti </w:t>
      </w:r>
      <w:r w:rsidRPr="0077321C">
        <w:rPr>
          <w:noProof/>
          <w:lang w:eastAsia="sl-SI"/>
        </w:rPr>
        <w:t xml:space="preserve">aktivnih </w:t>
      </w:r>
      <w:r w:rsidR="0049620F" w:rsidRPr="0077321C">
        <w:rPr>
          <w:noProof/>
          <w:lang w:eastAsia="sl-SI"/>
        </w:rPr>
        <w:t xml:space="preserve">farmacevtskih </w:t>
      </w:r>
      <w:r w:rsidRPr="0077321C">
        <w:rPr>
          <w:noProof/>
          <w:lang w:eastAsia="sl-SI"/>
        </w:rPr>
        <w:t>učinkovin</w:t>
      </w:r>
      <w:r w:rsidR="007F09AB" w:rsidRPr="0077321C">
        <w:rPr>
          <w:rStyle w:val="Sprotnaopomba-sklic"/>
          <w:noProof/>
          <w:lang w:eastAsia="sl-SI"/>
        </w:rPr>
        <w:footnoteReference w:id="8"/>
      </w:r>
      <w:r w:rsidR="0049620F" w:rsidRPr="0077321C">
        <w:rPr>
          <w:noProof/>
          <w:lang w:eastAsia="sl-SI"/>
        </w:rPr>
        <w:t>)</w:t>
      </w:r>
      <w:r w:rsidRPr="0077321C">
        <w:rPr>
          <w:noProof/>
          <w:lang w:eastAsia="sl-SI"/>
        </w:rPr>
        <w:t>, lokalno pakiranje</w:t>
      </w:r>
      <w:r w:rsidR="00C57CC4" w:rsidRPr="0077321C">
        <w:rPr>
          <w:noProof/>
          <w:lang w:eastAsia="sl-SI"/>
        </w:rPr>
        <w:t>, izdelav</w:t>
      </w:r>
      <w:r w:rsidR="00EC4C8C">
        <w:rPr>
          <w:noProof/>
          <w:lang w:eastAsia="sl-SI"/>
        </w:rPr>
        <w:t>o</w:t>
      </w:r>
      <w:r w:rsidR="00C57CC4" w:rsidRPr="0077321C">
        <w:rPr>
          <w:noProof/>
          <w:lang w:eastAsia="sl-SI"/>
        </w:rPr>
        <w:t xml:space="preserve"> </w:t>
      </w:r>
      <w:r w:rsidRPr="0077321C">
        <w:rPr>
          <w:noProof/>
          <w:lang w:eastAsia="sl-SI"/>
        </w:rPr>
        <w:t>in izvoz zdravil;</w:t>
      </w:r>
    </w:p>
    <w:p w14:paraId="026176A5" w14:textId="044BB9DD" w:rsidR="00987F04" w:rsidRPr="00DA447C" w:rsidRDefault="00987F04" w:rsidP="00F30E1E">
      <w:pPr>
        <w:pStyle w:val="BesediloUMAR"/>
        <w:numPr>
          <w:ilvl w:val="0"/>
          <w:numId w:val="15"/>
        </w:numPr>
        <w:ind w:left="454" w:hanging="227"/>
        <w:rPr>
          <w:b/>
          <w:bCs/>
          <w:noProof/>
          <w:lang w:eastAsia="sl-SI"/>
        </w:rPr>
      </w:pPr>
      <w:r w:rsidRPr="00DA447C">
        <w:rPr>
          <w:noProof/>
          <w:lang w:eastAsia="sl-SI"/>
        </w:rPr>
        <w:t>elektronsk</w:t>
      </w:r>
      <w:r w:rsidR="00605F82" w:rsidRPr="00DA447C">
        <w:rPr>
          <w:noProof/>
          <w:lang w:eastAsia="sl-SI"/>
        </w:rPr>
        <w:t>o</w:t>
      </w:r>
      <w:r w:rsidRPr="00DA447C">
        <w:rPr>
          <w:noProof/>
          <w:lang w:eastAsia="sl-SI"/>
        </w:rPr>
        <w:t xml:space="preserve"> industrij</w:t>
      </w:r>
      <w:r w:rsidR="00605F82" w:rsidRPr="00DA447C">
        <w:rPr>
          <w:noProof/>
          <w:lang w:eastAsia="sl-SI"/>
        </w:rPr>
        <w:t>o</w:t>
      </w:r>
      <w:r w:rsidR="00B202EA" w:rsidRPr="00DA447C">
        <w:rPr>
          <w:noProof/>
          <w:lang w:eastAsia="sl-SI"/>
        </w:rPr>
        <w:t xml:space="preserve"> in strojn</w:t>
      </w:r>
      <w:r w:rsidR="00EC4C8C" w:rsidRPr="00DA447C">
        <w:rPr>
          <w:noProof/>
          <w:lang w:eastAsia="sl-SI"/>
        </w:rPr>
        <w:t>o</w:t>
      </w:r>
      <w:r w:rsidR="00B202EA" w:rsidRPr="00DA447C">
        <w:rPr>
          <w:noProof/>
          <w:lang w:eastAsia="sl-SI"/>
        </w:rPr>
        <w:t xml:space="preserve"> oprem</w:t>
      </w:r>
      <w:r w:rsidR="00EC4C8C" w:rsidRPr="00DA447C">
        <w:rPr>
          <w:noProof/>
          <w:lang w:eastAsia="sl-SI"/>
        </w:rPr>
        <w:t>o</w:t>
      </w:r>
      <w:r w:rsidRPr="00DA447C">
        <w:rPr>
          <w:noProof/>
          <w:lang w:eastAsia="sl-SI"/>
        </w:rPr>
        <w:t xml:space="preserve">, kjer posamezne komponente izdelujejo v različnih državah, nato pa </w:t>
      </w:r>
      <w:r w:rsidR="00DA447C">
        <w:rPr>
          <w:noProof/>
          <w:lang w:eastAsia="sl-SI"/>
        </w:rPr>
        <w:t xml:space="preserve">jih </w:t>
      </w:r>
      <w:r w:rsidR="00B202EA" w:rsidRPr="00DA447C">
        <w:rPr>
          <w:noProof/>
          <w:lang w:eastAsia="sl-SI"/>
        </w:rPr>
        <w:t xml:space="preserve">v drugih državah </w:t>
      </w:r>
      <w:r w:rsidRPr="00DA447C">
        <w:rPr>
          <w:noProof/>
          <w:lang w:eastAsia="sl-SI"/>
        </w:rPr>
        <w:t>sestavljajo v končne izdelke</w:t>
      </w:r>
      <w:r w:rsidR="00EC4C8C" w:rsidRPr="00DA447C">
        <w:rPr>
          <w:noProof/>
          <w:lang w:eastAsia="sl-SI"/>
        </w:rPr>
        <w:t>.</w:t>
      </w:r>
    </w:p>
    <w:p w14:paraId="2AA88113" w14:textId="77777777" w:rsidR="00773AC1" w:rsidRPr="0077321C" w:rsidRDefault="00773AC1" w:rsidP="00773AC1">
      <w:pPr>
        <w:pStyle w:val="BesediloUMAR"/>
        <w:rPr>
          <w:noProof/>
          <w:lang w:eastAsia="sl-SI"/>
        </w:rPr>
      </w:pPr>
    </w:p>
    <w:p w14:paraId="1509F796" w14:textId="56624989" w:rsidR="007C4F31" w:rsidRPr="0077321C" w:rsidRDefault="00F05E95" w:rsidP="00773AC1">
      <w:pPr>
        <w:pStyle w:val="BesediloUMAR"/>
        <w:rPr>
          <w:noProof/>
          <w:lang w:eastAsia="sl-SI"/>
        </w:rPr>
      </w:pPr>
      <w:r w:rsidRPr="0077321C">
        <w:rPr>
          <w:b/>
          <w:bCs/>
          <w:noProof/>
          <w:lang w:eastAsia="sl-SI"/>
        </w:rPr>
        <w:t xml:space="preserve">Posli oplemenitenja blaga so v Sloveniji prisotni že od začetka statističnega merjenja. </w:t>
      </w:r>
      <w:r w:rsidR="00605F82" w:rsidRPr="00605F82">
        <w:rPr>
          <w:noProof/>
          <w:lang w:eastAsia="sl-SI"/>
        </w:rPr>
        <w:t xml:space="preserve">V </w:t>
      </w:r>
      <w:r w:rsidR="00605F82">
        <w:rPr>
          <w:noProof/>
          <w:lang w:eastAsia="sl-SI"/>
        </w:rPr>
        <w:t>obdobju</w:t>
      </w:r>
      <w:r w:rsidR="00605F82" w:rsidRPr="00605F82">
        <w:rPr>
          <w:noProof/>
          <w:lang w:eastAsia="sl-SI"/>
        </w:rPr>
        <w:t xml:space="preserve"> </w:t>
      </w:r>
      <w:r w:rsidR="00A31B54">
        <w:rPr>
          <w:noProof/>
          <w:lang w:eastAsia="sl-SI"/>
        </w:rPr>
        <w:br/>
      </w:r>
      <w:r w:rsidR="00605F82" w:rsidRPr="00605F82">
        <w:rPr>
          <w:noProof/>
          <w:lang w:eastAsia="sl-SI"/>
        </w:rPr>
        <w:t xml:space="preserve">2000–2004 so </w:t>
      </w:r>
      <w:r w:rsidR="0041224C" w:rsidRPr="000010FA">
        <w:rPr>
          <w:noProof/>
          <w:lang w:eastAsia="sl-SI"/>
        </w:rPr>
        <w:t>predstavljali</w:t>
      </w:r>
      <w:r w:rsidR="00EC4C8C" w:rsidRPr="000010FA">
        <w:rPr>
          <w:noProof/>
          <w:lang w:eastAsia="sl-SI"/>
        </w:rPr>
        <w:t xml:space="preserve"> </w:t>
      </w:r>
      <w:r w:rsidR="00605F82" w:rsidRPr="000010FA">
        <w:rPr>
          <w:noProof/>
          <w:lang w:eastAsia="sl-SI"/>
        </w:rPr>
        <w:t>med</w:t>
      </w:r>
      <w:r w:rsidR="00605F82" w:rsidRPr="00605F82">
        <w:rPr>
          <w:noProof/>
          <w:lang w:eastAsia="sl-SI"/>
        </w:rPr>
        <w:t xml:space="preserve"> 5,4</w:t>
      </w:r>
      <w:r w:rsidR="00BB0C00">
        <w:rPr>
          <w:noProof/>
          <w:lang w:eastAsia="sl-SI"/>
        </w:rPr>
        <w:t> </w:t>
      </w:r>
      <w:r w:rsidR="00605F82" w:rsidRPr="00605F82">
        <w:rPr>
          <w:noProof/>
          <w:lang w:eastAsia="sl-SI"/>
        </w:rPr>
        <w:t>% in 7,6</w:t>
      </w:r>
      <w:r w:rsidR="00BB0C00">
        <w:rPr>
          <w:noProof/>
          <w:lang w:eastAsia="sl-SI"/>
        </w:rPr>
        <w:t> </w:t>
      </w:r>
      <w:r w:rsidR="00605F82" w:rsidRPr="00605F82">
        <w:rPr>
          <w:noProof/>
          <w:lang w:eastAsia="sl-SI"/>
        </w:rPr>
        <w:t>% celotnega izvoza ter med 3,3</w:t>
      </w:r>
      <w:r w:rsidR="00BB0C00">
        <w:rPr>
          <w:noProof/>
          <w:lang w:eastAsia="sl-SI"/>
        </w:rPr>
        <w:t> </w:t>
      </w:r>
      <w:r w:rsidR="00605F82" w:rsidRPr="00605F82">
        <w:rPr>
          <w:noProof/>
          <w:lang w:eastAsia="sl-SI"/>
        </w:rPr>
        <w:t>% in 3,8</w:t>
      </w:r>
      <w:r w:rsidR="00BB0C00">
        <w:rPr>
          <w:noProof/>
          <w:lang w:eastAsia="sl-SI"/>
        </w:rPr>
        <w:t> </w:t>
      </w:r>
      <w:r w:rsidR="00605F82" w:rsidRPr="00605F82">
        <w:rPr>
          <w:noProof/>
          <w:lang w:eastAsia="sl-SI"/>
        </w:rPr>
        <w:t>% celotnega uvoza blaga.</w:t>
      </w:r>
      <w:r w:rsidR="00605F82" w:rsidRPr="00605F82">
        <w:rPr>
          <w:b/>
          <w:bCs/>
          <w:noProof/>
          <w:lang w:eastAsia="sl-SI"/>
        </w:rPr>
        <w:t xml:space="preserve"> </w:t>
      </w:r>
      <w:r w:rsidR="00605F82">
        <w:rPr>
          <w:noProof/>
          <w:lang w:eastAsia="sl-SI"/>
        </w:rPr>
        <w:t>Od</w:t>
      </w:r>
      <w:r w:rsidR="00605F82" w:rsidRPr="00605F82">
        <w:rPr>
          <w:noProof/>
          <w:lang w:eastAsia="sl-SI"/>
        </w:rPr>
        <w:t xml:space="preserve"> let</w:t>
      </w:r>
      <w:r w:rsidR="00EC4C8C">
        <w:rPr>
          <w:noProof/>
          <w:lang w:eastAsia="sl-SI"/>
        </w:rPr>
        <w:t>a</w:t>
      </w:r>
      <w:r w:rsidR="00605F82" w:rsidRPr="00605F82">
        <w:rPr>
          <w:noProof/>
          <w:lang w:eastAsia="sl-SI"/>
        </w:rPr>
        <w:t xml:space="preserve"> 2005 se je njihov delež zmanjšal in </w:t>
      </w:r>
      <w:r w:rsidR="00605F82">
        <w:rPr>
          <w:noProof/>
          <w:lang w:eastAsia="sl-SI"/>
        </w:rPr>
        <w:t>med let</w:t>
      </w:r>
      <w:r w:rsidR="00EC4C8C">
        <w:rPr>
          <w:noProof/>
          <w:lang w:eastAsia="sl-SI"/>
        </w:rPr>
        <w:t>oma</w:t>
      </w:r>
      <w:r w:rsidR="00605F82">
        <w:rPr>
          <w:noProof/>
          <w:lang w:eastAsia="sl-SI"/>
        </w:rPr>
        <w:t xml:space="preserve"> </w:t>
      </w:r>
      <w:r w:rsidR="00605F82" w:rsidRPr="00605F82">
        <w:rPr>
          <w:noProof/>
          <w:lang w:eastAsia="sl-SI"/>
        </w:rPr>
        <w:t xml:space="preserve">2005 in 2018 dosegal povprečno približno 1 % tako pri izvozu kot pri uvozu. </w:t>
      </w:r>
      <w:r w:rsidR="00773AC1" w:rsidRPr="0077321C">
        <w:rPr>
          <w:noProof/>
        </w:rPr>
        <w:t>Na izvozni in uvozni strani so bili relativno visoki v letih 2000</w:t>
      </w:r>
      <w:r w:rsidR="00EC4C8C">
        <w:rPr>
          <w:noProof/>
        </w:rPr>
        <w:t>–</w:t>
      </w:r>
      <w:r w:rsidR="00773AC1" w:rsidRPr="0077321C">
        <w:rPr>
          <w:noProof/>
        </w:rPr>
        <w:t>2004 (med 5,4</w:t>
      </w:r>
      <w:r w:rsidR="003E53C1">
        <w:rPr>
          <w:noProof/>
        </w:rPr>
        <w:t> %</w:t>
      </w:r>
      <w:r w:rsidR="00773AC1" w:rsidRPr="0077321C">
        <w:rPr>
          <w:noProof/>
        </w:rPr>
        <w:t xml:space="preserve"> in 7,6 % celotnega izvoza oz. med 3,3 % in 3,8 % celotnega uvoza blaga), potem pa so se začeli zmanjševati in v obdobju 2005</w:t>
      </w:r>
      <w:r w:rsidR="00D1604B">
        <w:rPr>
          <w:noProof/>
        </w:rPr>
        <w:t>–</w:t>
      </w:r>
      <w:r w:rsidR="00773AC1" w:rsidRPr="0077321C">
        <w:rPr>
          <w:noProof/>
        </w:rPr>
        <w:t xml:space="preserve">2018 znašali v povprečju letno le še okoli odstotka celotnega izvoza in uvoza. Po letu 2018 </w:t>
      </w:r>
      <w:r w:rsidR="00EC4C8C">
        <w:rPr>
          <w:noProof/>
        </w:rPr>
        <w:t xml:space="preserve">pa </w:t>
      </w:r>
      <w:r w:rsidR="00773AC1" w:rsidRPr="0077321C">
        <w:rPr>
          <w:noProof/>
        </w:rPr>
        <w:t>so se močno povečali.</w:t>
      </w:r>
      <w:r w:rsidR="007C4F31" w:rsidRPr="0077321C">
        <w:rPr>
          <w:noProof/>
          <w:lang w:eastAsia="sl-SI"/>
        </w:rPr>
        <w:t xml:space="preserve"> </w:t>
      </w:r>
      <w:r w:rsidR="00605F82" w:rsidRPr="00605F82">
        <w:rPr>
          <w:noProof/>
        </w:rPr>
        <w:t xml:space="preserve">Zaradi majhnosti slovenskega gospodarstva so </w:t>
      </w:r>
      <w:r w:rsidR="00605F82">
        <w:rPr>
          <w:noProof/>
        </w:rPr>
        <w:t xml:space="preserve">v blagovni menjavi </w:t>
      </w:r>
      <w:r w:rsidR="00605F82" w:rsidRPr="00605F82">
        <w:rPr>
          <w:noProof/>
        </w:rPr>
        <w:t>ti posli še izrazitejši v primerjavi z večjimi državami</w:t>
      </w:r>
      <w:r w:rsidR="00605F82">
        <w:rPr>
          <w:noProof/>
        </w:rPr>
        <w:t xml:space="preserve">, </w:t>
      </w:r>
      <w:r w:rsidR="00773AC1" w:rsidRPr="0077321C">
        <w:rPr>
          <w:noProof/>
        </w:rPr>
        <w:t xml:space="preserve">saj so v letu 2024 </w:t>
      </w:r>
      <w:r w:rsidR="00734B84">
        <w:rPr>
          <w:noProof/>
        </w:rPr>
        <w:t>predstavljali</w:t>
      </w:r>
      <w:r w:rsidR="00EC4C8C" w:rsidRPr="0077321C">
        <w:rPr>
          <w:noProof/>
        </w:rPr>
        <w:t xml:space="preserve"> </w:t>
      </w:r>
      <w:r w:rsidR="00773AC1" w:rsidRPr="0077321C">
        <w:rPr>
          <w:noProof/>
        </w:rPr>
        <w:t xml:space="preserve">že okoli 40 % skupnega (bruto) izvoza in uvoza blaga. </w:t>
      </w:r>
      <w:r w:rsidR="00773AC1" w:rsidRPr="0077321C">
        <w:rPr>
          <w:noProof/>
          <w:lang w:eastAsia="sl-SI"/>
        </w:rPr>
        <w:t>Glede na razpoložljiv</w:t>
      </w:r>
      <w:r w:rsidR="00605F82">
        <w:rPr>
          <w:noProof/>
          <w:lang w:eastAsia="sl-SI"/>
        </w:rPr>
        <w:t>e podatke</w:t>
      </w:r>
      <w:r w:rsidR="00773AC1" w:rsidRPr="0077321C">
        <w:rPr>
          <w:noProof/>
          <w:lang w:eastAsia="sl-SI"/>
        </w:rPr>
        <w:t xml:space="preserve"> ocenjujemo, da jih</w:t>
      </w:r>
      <w:r w:rsidR="00EC4C8C">
        <w:rPr>
          <w:noProof/>
          <w:lang w:eastAsia="sl-SI"/>
        </w:rPr>
        <w:t xml:space="preserve"> je</w:t>
      </w:r>
      <w:r w:rsidR="00773AC1" w:rsidRPr="0077321C">
        <w:rPr>
          <w:noProof/>
          <w:lang w:eastAsia="sl-SI"/>
        </w:rPr>
        <w:t xml:space="preserve"> večina povezanih s farmacevtsko dejavnostjo.</w:t>
      </w:r>
    </w:p>
    <w:p w14:paraId="5B12DFE6" w14:textId="77777777" w:rsidR="007C4F31" w:rsidRPr="0077321C" w:rsidRDefault="007C4F31" w:rsidP="000D4247">
      <w:pPr>
        <w:pStyle w:val="BesediloUMAR"/>
        <w:rPr>
          <w:noProof/>
          <w:lang w:eastAsia="sl-SI"/>
        </w:rPr>
      </w:pPr>
    </w:p>
    <w:p w14:paraId="18C907A0" w14:textId="7D53B832" w:rsidR="00C6222F" w:rsidRDefault="00605F82" w:rsidP="000D4247">
      <w:pPr>
        <w:pStyle w:val="BesediloUMAR"/>
        <w:rPr>
          <w:noProof/>
        </w:rPr>
      </w:pPr>
      <w:r w:rsidRPr="00605F82">
        <w:rPr>
          <w:b/>
          <w:bCs/>
          <w:noProof/>
        </w:rPr>
        <w:t>Visoke vrednosti poslov oplemenitenja v farmacevtski industriji so značilne tudi za nekatere druge države EU.</w:t>
      </w:r>
      <w:r>
        <w:rPr>
          <w:b/>
          <w:bCs/>
          <w:noProof/>
        </w:rPr>
        <w:t xml:space="preserve"> </w:t>
      </w:r>
      <w:r w:rsidR="007C4F31" w:rsidRPr="0077321C">
        <w:rPr>
          <w:noProof/>
        </w:rPr>
        <w:t>B</w:t>
      </w:r>
      <w:r w:rsidR="00C6222F" w:rsidRPr="0077321C">
        <w:rPr>
          <w:noProof/>
        </w:rPr>
        <w:t xml:space="preserve">elgija ima eno največjih vrednosti izvoza farmacevtskih izdelkov na prebivalca, velik delež </w:t>
      </w:r>
      <w:r w:rsidR="00472BEA" w:rsidRPr="0077321C">
        <w:rPr>
          <w:noProof/>
        </w:rPr>
        <w:t xml:space="preserve">pa tudi </w:t>
      </w:r>
      <w:r w:rsidR="00C6222F" w:rsidRPr="0077321C">
        <w:rPr>
          <w:noProof/>
        </w:rPr>
        <w:t>izhaja</w:t>
      </w:r>
      <w:r w:rsidR="00CE577A" w:rsidRPr="0077321C">
        <w:rPr>
          <w:noProof/>
        </w:rPr>
        <w:t xml:space="preserve"> zlasti</w:t>
      </w:r>
      <w:r w:rsidR="00C6222F" w:rsidRPr="0077321C">
        <w:rPr>
          <w:noProof/>
        </w:rPr>
        <w:t xml:space="preserve"> iz </w:t>
      </w:r>
      <w:r w:rsidR="00CE577A" w:rsidRPr="0077321C">
        <w:rPr>
          <w:noProof/>
        </w:rPr>
        <w:t xml:space="preserve">poslov </w:t>
      </w:r>
      <w:r w:rsidR="00C6222F" w:rsidRPr="0077321C">
        <w:rPr>
          <w:noProof/>
        </w:rPr>
        <w:t>oplemenitenja</w:t>
      </w:r>
      <w:r w:rsidR="00CE577A" w:rsidRPr="0077321C">
        <w:rPr>
          <w:noProof/>
        </w:rPr>
        <w:t>. Več</w:t>
      </w:r>
      <w:r w:rsidR="00C6222F" w:rsidRPr="0077321C">
        <w:rPr>
          <w:noProof/>
        </w:rPr>
        <w:t xml:space="preserve"> multinacionalnih podjetij</w:t>
      </w:r>
      <w:r w:rsidR="00CE577A" w:rsidRPr="0077321C">
        <w:rPr>
          <w:noProof/>
        </w:rPr>
        <w:t xml:space="preserve"> v Belgiji</w:t>
      </w:r>
      <w:r w:rsidR="00C6222F" w:rsidRPr="0077321C">
        <w:rPr>
          <w:noProof/>
        </w:rPr>
        <w:t xml:space="preserve"> izvaja prepakiranje, distribucijo zdravil </w:t>
      </w:r>
      <w:r w:rsidR="008E59FB">
        <w:rPr>
          <w:noProof/>
        </w:rPr>
        <w:t>in</w:t>
      </w:r>
      <w:r w:rsidR="00C6222F" w:rsidRPr="0077321C">
        <w:rPr>
          <w:noProof/>
        </w:rPr>
        <w:t xml:space="preserve"> specializiranih učinkovin</w:t>
      </w:r>
      <w:r w:rsidR="0040644B">
        <w:rPr>
          <w:noProof/>
        </w:rPr>
        <w:t xml:space="preserve"> (npr. Pfizer, Janssen, Sanofi)</w:t>
      </w:r>
      <w:r w:rsidR="00C6222F" w:rsidRPr="0077321C">
        <w:rPr>
          <w:noProof/>
        </w:rPr>
        <w:t xml:space="preserve">, s tem pa je Belgija pomembno farmacevtsko logistično </w:t>
      </w:r>
      <w:r w:rsidR="008E59FB">
        <w:rPr>
          <w:noProof/>
        </w:rPr>
        <w:t>ter</w:t>
      </w:r>
      <w:r w:rsidR="00C6222F" w:rsidRPr="0077321C">
        <w:rPr>
          <w:noProof/>
        </w:rPr>
        <w:t xml:space="preserve"> distribucijsko središče za evropski trg. </w:t>
      </w:r>
      <w:r w:rsidR="00CE577A" w:rsidRPr="0077321C">
        <w:rPr>
          <w:noProof/>
        </w:rPr>
        <w:t xml:space="preserve">Ob tem velja omeniti, da so </w:t>
      </w:r>
      <w:r w:rsidR="00743536">
        <w:rPr>
          <w:noProof/>
        </w:rPr>
        <w:t xml:space="preserve">tu </w:t>
      </w:r>
      <w:r w:rsidR="00CE577A" w:rsidRPr="0077321C">
        <w:rPr>
          <w:noProof/>
        </w:rPr>
        <w:t>visoka tudi vlaganja v</w:t>
      </w:r>
      <w:r w:rsidR="00743536">
        <w:rPr>
          <w:noProof/>
        </w:rPr>
        <w:t xml:space="preserve"> raziskovalno-razvojno dejavnost</w:t>
      </w:r>
      <w:r w:rsidR="00CE577A" w:rsidRPr="0077321C">
        <w:rPr>
          <w:noProof/>
        </w:rPr>
        <w:t xml:space="preserve"> farmacevtsk</w:t>
      </w:r>
      <w:r w:rsidR="00743536">
        <w:rPr>
          <w:noProof/>
        </w:rPr>
        <w:t>e dejavnosti</w:t>
      </w:r>
      <w:r w:rsidR="00CE577A" w:rsidRPr="0077321C">
        <w:rPr>
          <w:noProof/>
        </w:rPr>
        <w:t xml:space="preserve">. </w:t>
      </w:r>
      <w:r w:rsidR="00C6222F" w:rsidRPr="0077321C">
        <w:rPr>
          <w:noProof/>
        </w:rPr>
        <w:t xml:space="preserve">Podobno velja tudi za Irsko, kjer je delež izvoza farmacevtske dejavnosti relativno visok, hkrati pa je po podatkih OECD TiVA </w:t>
      </w:r>
      <w:r w:rsidR="00B202EA" w:rsidRPr="0077321C">
        <w:rPr>
          <w:noProof/>
          <w:lang w:eastAsia="sl-SI"/>
        </w:rPr>
        <w:fldChar w:fldCharType="begin"/>
      </w:r>
      <w:r w:rsidR="00B202EA" w:rsidRPr="0077321C">
        <w:rPr>
          <w:noProof/>
          <w:lang w:eastAsia="sl-SI"/>
        </w:rPr>
        <w:instrText xml:space="preserve"> ADDIN ZOTERO_ITEM CSL_CITATION {"citationID":"fNJob3Bp","properties":{"formattedCitation":"(2025)","plainCitation":"(2025)","noteIndex":0},"citationItems":[{"id":5430,"uris":["http://zotero.org/groups/4141114/items/GLTMBX8G"],"itemData":{"id":5430,"type":"report","title":"Trade in Value Added (TiVA)","URL":"https://www.oecd.org/en/topics/sub-issues/trade-in-value-added.html","author":[{"family":"OECD","given":""}],"issued":{"date-parts":[["2025",2]]}},"suppress-author":true}],"schema":"https://github.com/citation-style-language/schema/raw/master/csl-citation.json"} </w:instrText>
      </w:r>
      <w:r w:rsidR="00B202EA" w:rsidRPr="0077321C">
        <w:rPr>
          <w:noProof/>
          <w:lang w:eastAsia="sl-SI"/>
        </w:rPr>
        <w:fldChar w:fldCharType="separate"/>
      </w:r>
      <w:r w:rsidR="00B202EA" w:rsidRPr="0077321C">
        <w:rPr>
          <w:noProof/>
        </w:rPr>
        <w:t>(2025)</w:t>
      </w:r>
      <w:r w:rsidR="00B202EA" w:rsidRPr="0077321C">
        <w:rPr>
          <w:noProof/>
          <w:lang w:eastAsia="sl-SI"/>
        </w:rPr>
        <w:fldChar w:fldCharType="end"/>
      </w:r>
      <w:r w:rsidR="00B202EA" w:rsidRPr="0077321C">
        <w:rPr>
          <w:noProof/>
          <w:lang w:eastAsia="sl-SI"/>
        </w:rPr>
        <w:t xml:space="preserve"> </w:t>
      </w:r>
      <w:r w:rsidR="00C6222F" w:rsidRPr="0077321C">
        <w:rPr>
          <w:noProof/>
        </w:rPr>
        <w:t>visok delež tuje dodane vrednosti v izvozu.</w:t>
      </w:r>
      <w:r w:rsidR="00C6222F" w:rsidRPr="0077321C">
        <w:rPr>
          <w:rFonts w:asciiTheme="minorHAnsi" w:hAnsiTheme="minorHAnsi"/>
          <w:noProof/>
          <w:kern w:val="2"/>
          <w:sz w:val="22"/>
          <w14:ligatures w14:val="standardContextual"/>
        </w:rPr>
        <w:t xml:space="preserve"> </w:t>
      </w:r>
      <w:r w:rsidR="00C6222F" w:rsidRPr="0077321C">
        <w:rPr>
          <w:noProof/>
        </w:rPr>
        <w:t>T</w:t>
      </w:r>
      <w:r w:rsidR="00472BEA" w:rsidRPr="0077321C">
        <w:rPr>
          <w:noProof/>
        </w:rPr>
        <w:t>o</w:t>
      </w:r>
      <w:r w:rsidR="00C6222F" w:rsidRPr="0077321C">
        <w:rPr>
          <w:noProof/>
        </w:rPr>
        <w:t xml:space="preserve"> kaže, da posli oplemenitenja niso specifični za Slovenijo, temveč so del širšega globalnega modela, kjer države prevzemajo različne faze proizvodnje glede na svoje prednosti. </w:t>
      </w:r>
    </w:p>
    <w:p w14:paraId="45A5AD8D" w14:textId="77777777" w:rsidR="00DC3F63" w:rsidRPr="0077321C" w:rsidRDefault="00DC3F63" w:rsidP="000D4247">
      <w:pPr>
        <w:pStyle w:val="BesediloUMAR"/>
        <w:rPr>
          <w:noProof/>
        </w:rPr>
      </w:pPr>
    </w:p>
    <w:p w14:paraId="276C4908" w14:textId="0490BF75" w:rsidR="00316F8A" w:rsidRPr="0077321C" w:rsidRDefault="00316F8A" w:rsidP="00DC3F63">
      <w:pPr>
        <w:pStyle w:val="Naslov2"/>
      </w:pPr>
      <w:bookmarkStart w:id="15" w:name="_Toc209081991"/>
      <w:r w:rsidRPr="0077321C">
        <w:t>Farmacevtska dejavnost v Sloveniji</w:t>
      </w:r>
      <w:bookmarkEnd w:id="15"/>
    </w:p>
    <w:p w14:paraId="0D40A2AB" w14:textId="051A4051" w:rsidR="00916EFD" w:rsidRPr="0077321C" w:rsidRDefault="00BB189F" w:rsidP="00A70692">
      <w:pPr>
        <w:pStyle w:val="BesediloUMAR"/>
        <w:rPr>
          <w:noProof/>
          <w:lang w:eastAsia="sl-SI"/>
        </w:rPr>
      </w:pPr>
      <w:r w:rsidRPr="0077321C">
        <w:rPr>
          <w:b/>
          <w:bCs/>
          <w:noProof/>
          <w:lang w:eastAsia="sl-SI"/>
        </w:rPr>
        <w:t xml:space="preserve">Farmacevtska industrija je ena izmed dejavnosti z najvišjo dodano vrednostjo na zaposlenega, </w:t>
      </w:r>
      <w:r w:rsidR="00A65BDE">
        <w:rPr>
          <w:b/>
          <w:bCs/>
          <w:noProof/>
          <w:lang w:eastAsia="sl-SI"/>
        </w:rPr>
        <w:t>p</w:t>
      </w:r>
      <w:r w:rsidRPr="0077321C">
        <w:rPr>
          <w:b/>
          <w:bCs/>
          <w:noProof/>
          <w:lang w:eastAsia="sl-SI"/>
        </w:rPr>
        <w:t>a tudi z najbolj zapletenimi in geografsko razpršenimi dobavnimi verigami.</w:t>
      </w:r>
      <w:r w:rsidRPr="0077321C">
        <w:rPr>
          <w:noProof/>
          <w:lang w:eastAsia="sl-SI"/>
        </w:rPr>
        <w:t xml:space="preserve"> Pomemben del ustvarjene vrednosti v tej panogi nastane v fazah raziskav, razvoja, patentiranja in trženja</w:t>
      </w:r>
      <w:r w:rsidR="00A65BDE">
        <w:rPr>
          <w:noProof/>
          <w:lang w:eastAsia="sl-SI"/>
        </w:rPr>
        <w:t>, to je v</w:t>
      </w:r>
      <w:r w:rsidRPr="0077321C">
        <w:rPr>
          <w:noProof/>
          <w:lang w:eastAsia="sl-SI"/>
        </w:rPr>
        <w:t xml:space="preserve"> dejavnostih, ki jih pogosto izvajajo matična podjetja v državah z razvito inovacijsko infrastrukturo</w:t>
      </w:r>
      <w:r w:rsidR="0020251F" w:rsidRPr="0077321C">
        <w:rPr>
          <w:noProof/>
          <w:lang w:eastAsia="sl-SI"/>
        </w:rPr>
        <w:t>.</w:t>
      </w:r>
      <w:r w:rsidR="00586D70" w:rsidRPr="0077321C">
        <w:rPr>
          <w:noProof/>
          <w:lang w:eastAsia="sl-SI"/>
        </w:rPr>
        <w:t xml:space="preserve"> </w:t>
      </w:r>
      <w:r w:rsidR="00472BEA" w:rsidRPr="0077321C">
        <w:rPr>
          <w:noProof/>
          <w:lang w:eastAsia="sl-SI"/>
        </w:rPr>
        <w:t>V</w:t>
      </w:r>
      <w:r w:rsidR="00505A75" w:rsidRPr="0077321C">
        <w:rPr>
          <w:noProof/>
          <w:lang w:eastAsia="sl-SI"/>
        </w:rPr>
        <w:t xml:space="preserve"> sodobni farmacevtski industriji globalne verige vrednosti omogočajo specializacijo, znižanje stroškov in večjo učinkovitost</w:t>
      </w:r>
      <w:r w:rsidR="00C3648F" w:rsidRPr="0077321C">
        <w:rPr>
          <w:noProof/>
          <w:lang w:eastAsia="sl-SI"/>
        </w:rPr>
        <w:t xml:space="preserve"> </w:t>
      </w:r>
      <w:r w:rsidR="00C3648F" w:rsidRPr="0077321C">
        <w:rPr>
          <w:noProof/>
          <w:lang w:eastAsia="sl-SI"/>
        </w:rPr>
        <w:fldChar w:fldCharType="begin"/>
      </w:r>
      <w:r w:rsidR="00C3648F" w:rsidRPr="0077321C">
        <w:rPr>
          <w:noProof/>
          <w:lang w:eastAsia="sl-SI"/>
        </w:rPr>
        <w:instrText xml:space="preserve"> ADDIN ZOTERO_ITEM CSL_CITATION {"citationID":"Sd9VrsOp","properties":{"formattedCitation":"(Aitken, 2016)","plainCitation":"(Aitken, 2016)","noteIndex":0},"citationItems":[{"id":5713,"uris":["http://zotero.org/groups/4141114/items/3QXCITSH"],"itemData":{"id":5713,"type":"report","collection-title":"Pharmaceuticals Policy and Law","publisher":"IMS Institute for Healthcare Informatics","title":"Understanding the pharmaceutical value chain","URL":"https://www.ifpma.org/wp-content/uploads/2023/01/i2023_6.-Understanding-the-Pharmaceutical-Value-Chain-1.pdf","author":[{"family":"Aitken","given":"Murray"}],"issued":{"date-parts":[["2016"]]}}}],"schema":"https://github.com/citation-style-language/schema/raw/master/csl-citation.json"} </w:instrText>
      </w:r>
      <w:r w:rsidR="00C3648F" w:rsidRPr="0077321C">
        <w:rPr>
          <w:noProof/>
          <w:lang w:eastAsia="sl-SI"/>
        </w:rPr>
        <w:fldChar w:fldCharType="separate"/>
      </w:r>
      <w:r w:rsidR="00C3648F" w:rsidRPr="0077321C">
        <w:rPr>
          <w:noProof/>
        </w:rPr>
        <w:t>(Aitken, 2016)</w:t>
      </w:r>
      <w:r w:rsidR="00C3648F" w:rsidRPr="0077321C">
        <w:rPr>
          <w:noProof/>
          <w:lang w:eastAsia="sl-SI"/>
        </w:rPr>
        <w:fldChar w:fldCharType="end"/>
      </w:r>
      <w:r w:rsidR="00505A75" w:rsidRPr="0077321C">
        <w:rPr>
          <w:noProof/>
          <w:lang w:eastAsia="sl-SI"/>
        </w:rPr>
        <w:t xml:space="preserve">. </w:t>
      </w:r>
    </w:p>
    <w:p w14:paraId="31B04C88" w14:textId="2E79F484" w:rsidR="008E4ADC" w:rsidRPr="0077321C" w:rsidRDefault="00316F8A" w:rsidP="00A70692">
      <w:pPr>
        <w:pStyle w:val="BesediloUMAR"/>
        <w:rPr>
          <w:noProof/>
          <w:lang w:eastAsia="sl-SI"/>
        </w:rPr>
      </w:pPr>
      <w:r w:rsidRPr="0077321C">
        <w:rPr>
          <w:b/>
          <w:bCs/>
          <w:noProof/>
          <w:lang w:eastAsia="sl-SI"/>
        </w:rPr>
        <w:lastRenderedPageBreak/>
        <w:t>Slovenska farmacevtska industrija je ena izmed pomembnejših dejavnosti v Sloveniji</w:t>
      </w:r>
      <w:r w:rsidR="00A65BDE">
        <w:rPr>
          <w:b/>
          <w:bCs/>
          <w:noProof/>
          <w:lang w:eastAsia="sl-SI"/>
        </w:rPr>
        <w:t>.</w:t>
      </w:r>
      <w:r w:rsidRPr="0077321C">
        <w:rPr>
          <w:b/>
          <w:bCs/>
          <w:noProof/>
          <w:lang w:eastAsia="sl-SI"/>
        </w:rPr>
        <w:t xml:space="preserve"> </w:t>
      </w:r>
      <w:r w:rsidR="00C3648F" w:rsidRPr="0077321C">
        <w:rPr>
          <w:noProof/>
          <w:lang w:eastAsia="sl-SI"/>
        </w:rPr>
        <w:t>Po podatkih SURS l</w:t>
      </w:r>
      <w:r w:rsidR="00420756" w:rsidRPr="0077321C">
        <w:rPr>
          <w:noProof/>
          <w:lang w:eastAsia="sl-SI"/>
        </w:rPr>
        <w:t xml:space="preserve">etno </w:t>
      </w:r>
      <w:r w:rsidR="0014397D">
        <w:rPr>
          <w:noProof/>
          <w:lang w:eastAsia="sl-SI"/>
        </w:rPr>
        <w:t>ustvarja</w:t>
      </w:r>
      <w:r w:rsidR="00420756" w:rsidRPr="0077321C">
        <w:rPr>
          <w:noProof/>
          <w:lang w:eastAsia="sl-SI"/>
        </w:rPr>
        <w:t xml:space="preserve"> </w:t>
      </w:r>
      <w:r w:rsidRPr="0077321C">
        <w:rPr>
          <w:noProof/>
          <w:lang w:eastAsia="sl-SI"/>
        </w:rPr>
        <w:t xml:space="preserve">okoli 1,5 mrd EUR dodane vrednosti, kar </w:t>
      </w:r>
      <w:r w:rsidR="0037093B">
        <w:rPr>
          <w:noProof/>
          <w:lang w:eastAsia="sl-SI"/>
        </w:rPr>
        <w:t>je</w:t>
      </w:r>
      <w:r w:rsidR="00EB4312">
        <w:rPr>
          <w:noProof/>
          <w:lang w:eastAsia="sl-SI"/>
        </w:rPr>
        <w:t xml:space="preserve"> </w:t>
      </w:r>
      <w:r w:rsidRPr="0077321C">
        <w:rPr>
          <w:noProof/>
          <w:lang w:eastAsia="sl-SI"/>
        </w:rPr>
        <w:t>okoli 2,5 % BDP oz</w:t>
      </w:r>
      <w:r w:rsidR="0014397D">
        <w:rPr>
          <w:noProof/>
          <w:lang w:eastAsia="sl-SI"/>
        </w:rPr>
        <w:t xml:space="preserve">iroma </w:t>
      </w:r>
      <w:r w:rsidRPr="0077321C">
        <w:rPr>
          <w:noProof/>
          <w:lang w:eastAsia="sl-SI"/>
        </w:rPr>
        <w:t xml:space="preserve">12,5 % v dodani vrednosti predelovalnih dejavnosti (podatki za leto 2023). </w:t>
      </w:r>
    </w:p>
    <w:p w14:paraId="01E1D5CC" w14:textId="77777777" w:rsidR="00A01388" w:rsidRPr="0077321C" w:rsidRDefault="00A01388" w:rsidP="00A70692">
      <w:pPr>
        <w:pStyle w:val="BesediloUMAR"/>
        <w:rPr>
          <w:noProof/>
          <w:lang w:eastAsia="sl-SI"/>
        </w:rPr>
      </w:pPr>
    </w:p>
    <w:p w14:paraId="0B0B257F" w14:textId="3093308B" w:rsidR="00382FC4" w:rsidRPr="0077321C" w:rsidRDefault="00A01388" w:rsidP="00A70692">
      <w:pPr>
        <w:pStyle w:val="BesediloUMAR"/>
        <w:rPr>
          <w:noProof/>
          <w:lang w:eastAsia="sl-SI"/>
        </w:rPr>
      </w:pPr>
      <w:r w:rsidRPr="0077321C">
        <w:rPr>
          <w:b/>
          <w:bCs/>
          <w:noProof/>
          <w:lang w:eastAsia="sl-SI"/>
        </w:rPr>
        <w:t>Farmacij</w:t>
      </w:r>
      <w:r w:rsidR="00C3648F" w:rsidRPr="0077321C">
        <w:rPr>
          <w:b/>
          <w:bCs/>
          <w:noProof/>
          <w:lang w:eastAsia="sl-SI"/>
        </w:rPr>
        <w:t>a</w:t>
      </w:r>
      <w:r w:rsidRPr="0077321C">
        <w:rPr>
          <w:b/>
          <w:bCs/>
          <w:noProof/>
          <w:lang w:eastAsia="sl-SI"/>
        </w:rPr>
        <w:t xml:space="preserve"> je </w:t>
      </w:r>
      <w:r w:rsidR="00382FC4" w:rsidRPr="0077321C">
        <w:rPr>
          <w:b/>
          <w:bCs/>
          <w:noProof/>
          <w:lang w:eastAsia="sl-SI"/>
        </w:rPr>
        <w:t xml:space="preserve">tradicionalno </w:t>
      </w:r>
      <w:r w:rsidR="0014397D">
        <w:rPr>
          <w:b/>
          <w:bCs/>
          <w:noProof/>
          <w:lang w:eastAsia="sl-SI"/>
        </w:rPr>
        <w:t xml:space="preserve">močno izvozno usmerjena in s tem </w:t>
      </w:r>
      <w:r w:rsidRPr="0077321C">
        <w:rPr>
          <w:b/>
          <w:bCs/>
          <w:noProof/>
          <w:lang w:eastAsia="sl-SI"/>
        </w:rPr>
        <w:t>ena izmed pomembnejših izvozno</w:t>
      </w:r>
      <w:r w:rsidR="00472BEA" w:rsidRPr="0077321C">
        <w:rPr>
          <w:b/>
          <w:bCs/>
          <w:noProof/>
          <w:lang w:eastAsia="sl-SI"/>
        </w:rPr>
        <w:t xml:space="preserve"> </w:t>
      </w:r>
      <w:r w:rsidRPr="0077321C">
        <w:rPr>
          <w:b/>
          <w:bCs/>
          <w:noProof/>
          <w:lang w:eastAsia="sl-SI"/>
        </w:rPr>
        <w:t xml:space="preserve">usmerjenih dejavnosti v Sloveniji. </w:t>
      </w:r>
      <w:r w:rsidR="00A65BDE">
        <w:rPr>
          <w:noProof/>
          <w:lang w:eastAsia="sl-SI"/>
        </w:rPr>
        <w:t>M</w:t>
      </w:r>
      <w:r w:rsidRPr="0077321C">
        <w:rPr>
          <w:noProof/>
          <w:lang w:eastAsia="sl-SI"/>
        </w:rPr>
        <w:t>ed let</w:t>
      </w:r>
      <w:r w:rsidR="00A65BDE">
        <w:rPr>
          <w:noProof/>
          <w:lang w:eastAsia="sl-SI"/>
        </w:rPr>
        <w:t>oma</w:t>
      </w:r>
      <w:r w:rsidRPr="0077321C">
        <w:rPr>
          <w:noProof/>
          <w:lang w:eastAsia="sl-SI"/>
        </w:rPr>
        <w:t xml:space="preserve"> 2000 in 2018 se je delež izvoza medicinskih in farmacevtskih izdelkov postopoma povečeval in je</w:t>
      </w:r>
      <w:r w:rsidR="00F474E3" w:rsidRPr="0077321C">
        <w:rPr>
          <w:noProof/>
          <w:lang w:eastAsia="sl-SI"/>
        </w:rPr>
        <w:t xml:space="preserve"> proti koncu obdobja</w:t>
      </w:r>
      <w:r w:rsidRPr="0077321C">
        <w:rPr>
          <w:noProof/>
          <w:lang w:eastAsia="sl-SI"/>
        </w:rPr>
        <w:t xml:space="preserve"> znašal okoli 10 % celotnega </w:t>
      </w:r>
      <w:r w:rsidR="00382FC4" w:rsidRPr="0077321C">
        <w:rPr>
          <w:noProof/>
          <w:lang w:eastAsia="sl-SI"/>
        </w:rPr>
        <w:t xml:space="preserve">blagovnega </w:t>
      </w:r>
      <w:r w:rsidRPr="0077321C">
        <w:rPr>
          <w:noProof/>
          <w:lang w:eastAsia="sl-SI"/>
        </w:rPr>
        <w:t>izvoza. Od leta 2018 se je zaradi poslov oplemenitenja delež precej povečal</w:t>
      </w:r>
      <w:r w:rsidR="00A65BDE">
        <w:rPr>
          <w:noProof/>
          <w:lang w:eastAsia="sl-SI"/>
        </w:rPr>
        <w:t>,</w:t>
      </w:r>
      <w:r w:rsidRPr="0077321C">
        <w:rPr>
          <w:noProof/>
          <w:lang w:eastAsia="sl-SI"/>
        </w:rPr>
        <w:t xml:space="preserve"> po zunanjetrgovinski statistiki</w:t>
      </w:r>
      <w:r w:rsidR="00A65BDE">
        <w:rPr>
          <w:noProof/>
          <w:lang w:eastAsia="sl-SI"/>
        </w:rPr>
        <w:t xml:space="preserve"> je</w:t>
      </w:r>
      <w:r w:rsidRPr="0077321C">
        <w:rPr>
          <w:noProof/>
          <w:lang w:eastAsia="sl-SI"/>
        </w:rPr>
        <w:t xml:space="preserve"> leta 2024 znašal že prek 40 % celotnega slovenskega</w:t>
      </w:r>
      <w:r w:rsidR="00F474E3" w:rsidRPr="0077321C">
        <w:rPr>
          <w:noProof/>
          <w:lang w:eastAsia="sl-SI"/>
        </w:rPr>
        <w:t xml:space="preserve"> izvoza</w:t>
      </w:r>
      <w:r w:rsidRPr="0077321C">
        <w:rPr>
          <w:noProof/>
          <w:lang w:eastAsia="sl-SI"/>
        </w:rPr>
        <w:t>, brez upoštevanja poslov</w:t>
      </w:r>
      <w:r w:rsidR="00F474E3" w:rsidRPr="0077321C">
        <w:rPr>
          <w:noProof/>
          <w:lang w:eastAsia="sl-SI"/>
        </w:rPr>
        <w:t xml:space="preserve"> oplemenitenja pa je po grobi oceni </w:t>
      </w:r>
      <w:r w:rsidR="00A65BDE">
        <w:rPr>
          <w:noProof/>
          <w:lang w:eastAsia="sl-SI"/>
        </w:rPr>
        <w:t>znašal</w:t>
      </w:r>
      <w:r w:rsidR="00A65BDE" w:rsidRPr="0077321C">
        <w:rPr>
          <w:noProof/>
          <w:lang w:eastAsia="sl-SI"/>
        </w:rPr>
        <w:t xml:space="preserve"> </w:t>
      </w:r>
      <w:r w:rsidR="00F474E3" w:rsidRPr="0077321C">
        <w:rPr>
          <w:noProof/>
          <w:lang w:eastAsia="sl-SI"/>
        </w:rPr>
        <w:t>med 10</w:t>
      </w:r>
      <w:r w:rsidR="00BB0C00">
        <w:rPr>
          <w:noProof/>
          <w:lang w:eastAsia="sl-SI"/>
        </w:rPr>
        <w:t> </w:t>
      </w:r>
      <w:r w:rsidR="006E5242">
        <w:rPr>
          <w:noProof/>
          <w:lang w:eastAsia="sl-SI"/>
        </w:rPr>
        <w:t>%</w:t>
      </w:r>
      <w:r w:rsidR="00F474E3" w:rsidRPr="0077321C">
        <w:rPr>
          <w:noProof/>
          <w:lang w:eastAsia="sl-SI"/>
        </w:rPr>
        <w:t xml:space="preserve"> in 12 %. Najpomembnejši izvozni trgi, brez upoštevanja poslov oplemenitenja, so bili v zadnjih dveh desetletjih Rusija, Nemčija in Poljska, upoštevano s posli oplemenitenja pa je po letu 2018 to postala Švica. </w:t>
      </w:r>
    </w:p>
    <w:p w14:paraId="2BBDBD60" w14:textId="77777777" w:rsidR="00382FC4" w:rsidRPr="0077321C" w:rsidRDefault="00382FC4" w:rsidP="00A70692">
      <w:pPr>
        <w:pStyle w:val="BesediloUMAR"/>
        <w:rPr>
          <w:noProof/>
          <w:lang w:eastAsia="sl-SI"/>
        </w:rPr>
      </w:pPr>
    </w:p>
    <w:p w14:paraId="490E1F76" w14:textId="13C2554A" w:rsidR="00A01388" w:rsidRPr="0077321C" w:rsidRDefault="00382FC4" w:rsidP="00A70692">
      <w:pPr>
        <w:pStyle w:val="BesediloUMAR"/>
        <w:rPr>
          <w:noProof/>
          <w:lang w:eastAsia="sl-SI"/>
        </w:rPr>
      </w:pPr>
      <w:r w:rsidRPr="0077321C">
        <w:rPr>
          <w:b/>
          <w:bCs/>
          <w:noProof/>
          <w:lang w:eastAsia="sl-SI"/>
        </w:rPr>
        <w:t xml:space="preserve">Slovenija je pri farmaciji močno </w:t>
      </w:r>
      <w:r w:rsidR="0014397D">
        <w:rPr>
          <w:b/>
          <w:bCs/>
          <w:noProof/>
          <w:lang w:eastAsia="sl-SI"/>
        </w:rPr>
        <w:t>vpeta</w:t>
      </w:r>
      <w:r w:rsidRPr="0077321C">
        <w:rPr>
          <w:b/>
          <w:bCs/>
          <w:noProof/>
          <w:lang w:eastAsia="sl-SI"/>
        </w:rPr>
        <w:t xml:space="preserve"> v globalne verige vrednosti. </w:t>
      </w:r>
      <w:r w:rsidR="00A01388" w:rsidRPr="0077321C">
        <w:rPr>
          <w:noProof/>
          <w:lang w:eastAsia="sl-SI"/>
        </w:rPr>
        <w:t xml:space="preserve">Po podatkih OECD TiVA </w:t>
      </w:r>
      <w:r w:rsidR="00A01388" w:rsidRPr="0077321C">
        <w:rPr>
          <w:noProof/>
          <w:lang w:eastAsia="sl-SI"/>
        </w:rPr>
        <w:fldChar w:fldCharType="begin"/>
      </w:r>
      <w:r w:rsidR="00796B49" w:rsidRPr="0077321C">
        <w:rPr>
          <w:noProof/>
          <w:lang w:eastAsia="sl-SI"/>
        </w:rPr>
        <w:instrText xml:space="preserve"> ADDIN ZOTERO_ITEM CSL_CITATION {"citationID":"3CbvZeWU","properties":{"formattedCitation":"(2025)","plainCitation":"(2025)","noteIndex":0},"citationItems":[{"id":5430,"uris":["http://zotero.org/groups/4141114/items/GLTMBX8G"],"itemData":{"id":5430,"type":"report","title":"Trade in Value Added (TiVA)","URL":"https://www.oecd.org/en/topics/sub-issues/trade-in-value-added.html","author":[{"family":"OECD","given":""}],"issued":{"date-parts":[["2025",2]]}},"suppress-author":true}],"schema":"https://github.com/citation-style-language/schema/raw/master/csl-citation.json"} </w:instrText>
      </w:r>
      <w:r w:rsidR="00A01388" w:rsidRPr="0077321C">
        <w:rPr>
          <w:noProof/>
          <w:lang w:eastAsia="sl-SI"/>
        </w:rPr>
        <w:fldChar w:fldCharType="separate"/>
      </w:r>
      <w:r w:rsidR="00A01388" w:rsidRPr="0077321C">
        <w:rPr>
          <w:noProof/>
        </w:rPr>
        <w:t>(2025)</w:t>
      </w:r>
      <w:r w:rsidR="00A01388" w:rsidRPr="0077321C">
        <w:rPr>
          <w:noProof/>
          <w:lang w:eastAsia="sl-SI"/>
        </w:rPr>
        <w:fldChar w:fldCharType="end"/>
      </w:r>
      <w:r w:rsidR="00A01388" w:rsidRPr="0077321C">
        <w:rPr>
          <w:noProof/>
          <w:lang w:eastAsia="sl-SI"/>
        </w:rPr>
        <w:t xml:space="preserve"> v Sloveniji velik del izvoza farmacevtske industrije temelji na uvoženih sestavinah </w:t>
      </w:r>
      <w:r w:rsidR="0014397D">
        <w:rPr>
          <w:noProof/>
          <w:lang w:eastAsia="sl-SI"/>
        </w:rPr>
        <w:t xml:space="preserve">in </w:t>
      </w:r>
      <w:r w:rsidR="00A01388" w:rsidRPr="0077321C">
        <w:rPr>
          <w:noProof/>
          <w:lang w:eastAsia="sl-SI"/>
        </w:rPr>
        <w:t xml:space="preserve">vmesnih izdelkih, s tem da je bil ob zadnjem merjenju delež tuje dodane vrednosti v farmacevtskem izvozu </w:t>
      </w:r>
      <w:r w:rsidR="00A65BDE" w:rsidRPr="0077321C">
        <w:rPr>
          <w:noProof/>
          <w:lang w:eastAsia="sl-SI"/>
        </w:rPr>
        <w:t>(vpetost nazaj)</w:t>
      </w:r>
      <w:r w:rsidR="00A65BDE">
        <w:rPr>
          <w:noProof/>
          <w:lang w:eastAsia="sl-SI"/>
        </w:rPr>
        <w:t xml:space="preserve"> </w:t>
      </w:r>
      <w:r w:rsidR="00A01388" w:rsidRPr="0077321C">
        <w:rPr>
          <w:noProof/>
          <w:lang w:eastAsia="sl-SI"/>
        </w:rPr>
        <w:t xml:space="preserve">nekoliko nižji kot v celotnem gospodarstvu. Hkrati pa slovenska farmacevtska industrija prispeva k visoki </w:t>
      </w:r>
      <w:r w:rsidR="00A65BDE">
        <w:rPr>
          <w:noProof/>
          <w:lang w:eastAsia="sl-SI"/>
        </w:rPr>
        <w:t>izvozni vpetosti</w:t>
      </w:r>
      <w:r w:rsidR="00A01388" w:rsidRPr="0077321C">
        <w:rPr>
          <w:noProof/>
          <w:lang w:eastAsia="sl-SI"/>
        </w:rPr>
        <w:t xml:space="preserve"> v GVV. Ob tem je del industrije usmerjen v samostojen izvoz končnih izdelkov</w:t>
      </w:r>
      <w:r w:rsidR="00287A4E">
        <w:rPr>
          <w:noProof/>
          <w:lang w:eastAsia="sl-SI"/>
        </w:rPr>
        <w:t xml:space="preserve"> (npr. izvoz v EU, Rusijo in države s področja bivše Jugoslavije)</w:t>
      </w:r>
      <w:r w:rsidR="00A01388" w:rsidRPr="0077321C">
        <w:rPr>
          <w:noProof/>
          <w:lang w:eastAsia="sl-SI"/>
        </w:rPr>
        <w:t>, drug del pa večinoma deluje kot podpora večjim globalnim sistemom</w:t>
      </w:r>
      <w:r w:rsidR="00287A4E">
        <w:rPr>
          <w:noProof/>
          <w:lang w:eastAsia="sl-SI"/>
        </w:rPr>
        <w:t xml:space="preserve"> (npr. posli oplemenitenja v povezavi s Švico)</w:t>
      </w:r>
      <w:r w:rsidR="00A01388" w:rsidRPr="0077321C">
        <w:rPr>
          <w:noProof/>
          <w:lang w:eastAsia="sl-SI"/>
        </w:rPr>
        <w:t xml:space="preserve">. </w:t>
      </w:r>
      <w:r w:rsidR="0040525F">
        <w:rPr>
          <w:noProof/>
          <w:lang w:eastAsia="sl-SI"/>
        </w:rPr>
        <w:t xml:space="preserve">Slednje </w:t>
      </w:r>
      <w:r w:rsidR="00A01388" w:rsidRPr="0077321C">
        <w:rPr>
          <w:noProof/>
          <w:lang w:eastAsia="sl-SI"/>
        </w:rPr>
        <w:t>sicer pomeni omejeno sistemsko moč v verigah višje dodane vrednosti.</w:t>
      </w:r>
    </w:p>
    <w:p w14:paraId="0FE2F29A" w14:textId="77777777" w:rsidR="00CB5BDF" w:rsidRPr="0077321C" w:rsidRDefault="00CB5BDF" w:rsidP="00A70692">
      <w:pPr>
        <w:pStyle w:val="BesediloUMAR"/>
        <w:rPr>
          <w:noProof/>
          <w:lang w:eastAsia="sl-SI"/>
        </w:rPr>
      </w:pPr>
    </w:p>
    <w:p w14:paraId="325B7F3F" w14:textId="7FD9F26A" w:rsidR="00837BEE" w:rsidRPr="00DC3F63" w:rsidRDefault="007B123B" w:rsidP="00DC3F63">
      <w:pPr>
        <w:pStyle w:val="Naslov2"/>
      </w:pPr>
      <w:bookmarkStart w:id="16" w:name="_Toc209081992"/>
      <w:r w:rsidRPr="00DC3F63">
        <w:t>Posli o</w:t>
      </w:r>
      <w:r w:rsidR="00462DF0" w:rsidRPr="00DC3F63">
        <w:t>plemenitenj</w:t>
      </w:r>
      <w:r w:rsidRPr="00DC3F63">
        <w:t>a</w:t>
      </w:r>
      <w:r w:rsidR="00462DF0" w:rsidRPr="00DC3F63">
        <w:t xml:space="preserve"> blaga v Sloveniji po letu 2018</w:t>
      </w:r>
      <w:bookmarkEnd w:id="16"/>
    </w:p>
    <w:p w14:paraId="56304073" w14:textId="36779C82" w:rsidR="0086127C" w:rsidRPr="0077321C" w:rsidRDefault="00837BEE" w:rsidP="00927D77">
      <w:pPr>
        <w:pStyle w:val="BesediloUMAR"/>
        <w:rPr>
          <w:rFonts w:cs="Arial"/>
          <w:noProof/>
          <w:szCs w:val="20"/>
          <w:lang w:eastAsia="sl-SI"/>
        </w:rPr>
      </w:pPr>
      <w:r w:rsidRPr="0077321C">
        <w:rPr>
          <w:rFonts w:cs="Arial"/>
          <w:b/>
          <w:bCs/>
          <w:noProof/>
          <w:szCs w:val="20"/>
          <w:lang w:eastAsia="sl-SI"/>
        </w:rPr>
        <w:t xml:space="preserve">Na posle oplemenitenja v Sloveniji od leta 2018 močno vpliva odprtje farmacevtskega logističnega centra. </w:t>
      </w:r>
      <w:r w:rsidR="00894DE9" w:rsidRPr="0077321C">
        <w:rPr>
          <w:rFonts w:cs="Arial"/>
          <w:noProof/>
          <w:szCs w:val="20"/>
          <w:lang w:eastAsia="sl-SI"/>
        </w:rPr>
        <w:t xml:space="preserve">Švicarsko logistično podjetje Kuehne-Nagel je v letu 2018 </w:t>
      </w:r>
      <w:r w:rsidR="00820F5F" w:rsidRPr="0077321C">
        <w:rPr>
          <w:rFonts w:cs="Arial"/>
          <w:noProof/>
          <w:szCs w:val="20"/>
          <w:lang w:eastAsia="sl-SI"/>
        </w:rPr>
        <w:t>vzpostavilo svoje največje farmacevtsko skladišče</w:t>
      </w:r>
      <w:r w:rsidR="004F3116" w:rsidRPr="0077321C">
        <w:rPr>
          <w:rFonts w:cs="Arial"/>
          <w:noProof/>
          <w:szCs w:val="20"/>
          <w:lang w:eastAsia="sl-SI"/>
        </w:rPr>
        <w:t xml:space="preserve"> </w:t>
      </w:r>
      <w:r w:rsidR="004F3116" w:rsidRPr="0077321C">
        <w:rPr>
          <w:rFonts w:cs="Arial"/>
          <w:noProof/>
          <w:szCs w:val="20"/>
          <w:lang w:eastAsia="sl-SI"/>
        </w:rPr>
        <w:fldChar w:fldCharType="begin"/>
      </w:r>
      <w:r w:rsidR="004F3116" w:rsidRPr="0077321C">
        <w:rPr>
          <w:rFonts w:cs="Arial"/>
          <w:noProof/>
          <w:szCs w:val="20"/>
          <w:lang w:eastAsia="sl-SI"/>
        </w:rPr>
        <w:instrText xml:space="preserve"> ADDIN ZOTERO_ITEM CSL_CITATION {"citationID":"mqZfpgGg","properties":{"formattedCitation":"(Kuhne+Nagel, 2018)","plainCitation":"(Kuhne+Nagel, 2018)","noteIndex":0},"citationItems":[{"id":5695,"uris":["http://zotero.org/groups/4141114/items/QNN87TQ2"],"itemData":{"id":5695,"type":"report","collection-title":"Press Info","publisher":"Kuhne+Nagel","title":"Expanding KN PharmaChain: Kuehne + Nagel opens global distribution centre in Slovenia","URL":"https://newsroom.kuehne-nagel.com/download/623160/pressinfo-kuehnenagelopensglobaldistributioncentreinslovenia-297965.pdf","author":[{"family":"Kuhne+Nagel","given":""}],"issued":{"date-parts":[["2018"]]}}}],"schema":"https://github.com/citation-style-language/schema/raw/master/csl-citation.json"} </w:instrText>
      </w:r>
      <w:r w:rsidR="004F3116" w:rsidRPr="0077321C">
        <w:rPr>
          <w:rFonts w:cs="Arial"/>
          <w:noProof/>
          <w:szCs w:val="20"/>
          <w:lang w:eastAsia="sl-SI"/>
        </w:rPr>
        <w:fldChar w:fldCharType="separate"/>
      </w:r>
      <w:r w:rsidR="004F3116" w:rsidRPr="0077321C">
        <w:rPr>
          <w:noProof/>
        </w:rPr>
        <w:t>(Kuhne+Nagel, 2018)</w:t>
      </w:r>
      <w:r w:rsidR="004F3116" w:rsidRPr="0077321C">
        <w:rPr>
          <w:rFonts w:cs="Arial"/>
          <w:noProof/>
          <w:szCs w:val="20"/>
          <w:lang w:eastAsia="sl-SI"/>
        </w:rPr>
        <w:fldChar w:fldCharType="end"/>
      </w:r>
      <w:r w:rsidR="00820F5F" w:rsidRPr="0077321C">
        <w:rPr>
          <w:rFonts w:cs="Arial"/>
          <w:noProof/>
          <w:szCs w:val="20"/>
          <w:lang w:eastAsia="sl-SI"/>
        </w:rPr>
        <w:t xml:space="preserve">, v okviru katerega </w:t>
      </w:r>
      <w:r w:rsidR="00BF1BCB">
        <w:rPr>
          <w:rFonts w:cs="Arial"/>
          <w:noProof/>
          <w:szCs w:val="20"/>
          <w:lang w:eastAsia="sl-SI"/>
        </w:rPr>
        <w:t>j</w:t>
      </w:r>
      <w:r w:rsidR="00820F5F" w:rsidRPr="0077321C">
        <w:rPr>
          <w:rFonts w:cs="Arial"/>
          <w:noProof/>
          <w:szCs w:val="20"/>
          <w:lang w:eastAsia="sl-SI"/>
        </w:rPr>
        <w:t xml:space="preserve">e največje evropsko skladišče tudi za </w:t>
      </w:r>
      <w:r w:rsidR="00D1308A" w:rsidRPr="0077321C">
        <w:rPr>
          <w:rFonts w:cs="Arial"/>
          <w:noProof/>
          <w:szCs w:val="20"/>
          <w:lang w:eastAsia="sl-SI"/>
        </w:rPr>
        <w:t xml:space="preserve">švicarsko farmacevtsko </w:t>
      </w:r>
      <w:r w:rsidR="00820F5F" w:rsidRPr="0077321C">
        <w:rPr>
          <w:rFonts w:cs="Arial"/>
          <w:noProof/>
          <w:szCs w:val="20"/>
          <w:lang w:eastAsia="sl-SI"/>
        </w:rPr>
        <w:t xml:space="preserve">podjetje Novartis. S tem je farmacevtsko podjetje konsolidiralo skladiščenje in distribucijo. </w:t>
      </w:r>
      <w:r w:rsidR="0014397D">
        <w:rPr>
          <w:rFonts w:cs="Arial"/>
          <w:noProof/>
          <w:szCs w:val="20"/>
          <w:lang w:eastAsia="sl-SI"/>
        </w:rPr>
        <w:t>Leta</w:t>
      </w:r>
      <w:r w:rsidR="00D1308A" w:rsidRPr="0077321C">
        <w:rPr>
          <w:rFonts w:cs="Arial"/>
          <w:noProof/>
          <w:szCs w:val="20"/>
          <w:lang w:eastAsia="sl-SI"/>
        </w:rPr>
        <w:t xml:space="preserve"> 2023 je sicer prišlo do strukturnih sprememb v podjetju (ločitev skupine Sandoz</w:t>
      </w:r>
      <w:r w:rsidR="004F3116" w:rsidRPr="0077321C">
        <w:rPr>
          <w:rFonts w:cs="Arial"/>
          <w:noProof/>
          <w:szCs w:val="20"/>
          <w:lang w:eastAsia="sl-SI"/>
        </w:rPr>
        <w:t>, katere del je tudi slovensko farmacevtsko podjetje Lek</w:t>
      </w:r>
      <w:r w:rsidR="00305FA0">
        <w:rPr>
          <w:rFonts w:cs="Arial"/>
          <w:noProof/>
          <w:szCs w:val="20"/>
          <w:lang w:eastAsia="sl-SI"/>
        </w:rPr>
        <w:t>,</w:t>
      </w:r>
      <w:r w:rsidR="00D1308A" w:rsidRPr="0077321C">
        <w:rPr>
          <w:rFonts w:cs="Arial"/>
          <w:noProof/>
          <w:szCs w:val="20"/>
          <w:lang w:eastAsia="sl-SI"/>
        </w:rPr>
        <w:t xml:space="preserve"> od skupine Novartis)</w:t>
      </w:r>
      <w:r w:rsidR="00420756" w:rsidRPr="0077321C">
        <w:rPr>
          <w:rFonts w:cs="Arial"/>
          <w:noProof/>
          <w:szCs w:val="20"/>
          <w:lang w:eastAsia="sl-SI"/>
        </w:rPr>
        <w:t xml:space="preserve"> </w:t>
      </w:r>
      <w:r w:rsidR="00420756" w:rsidRPr="0077321C">
        <w:rPr>
          <w:rFonts w:cs="Arial"/>
          <w:noProof/>
          <w:szCs w:val="20"/>
          <w:lang w:eastAsia="sl-SI"/>
        </w:rPr>
        <w:fldChar w:fldCharType="begin"/>
      </w:r>
      <w:r w:rsidR="00420756" w:rsidRPr="0077321C">
        <w:rPr>
          <w:rFonts w:cs="Arial"/>
          <w:noProof/>
          <w:szCs w:val="20"/>
          <w:lang w:eastAsia="sl-SI"/>
        </w:rPr>
        <w:instrText xml:space="preserve"> ADDIN ZOTERO_ITEM CSL_CITATION {"citationID":"dryz6e06","properties":{"formattedCitation":"(Lek d.d., 2024)","plainCitation":"(Lek d.d., 2024)","noteIndex":0},"citationItems":[{"id":5696,"uris":["http://zotero.org/groups/4141114/items/FKFB42KB"],"itemData":{"id":5696,"type":"report","collection-title":"Press Info","publisher":"Lek d.d.","title":"Lek d.d. Letno poročilo 2023","URL":"https://lek-si.cms.sandoz.com/sites/default/files/2024-07/Sandoz_Lek%20letno%20porocilo_Final_2023%2018.04.pdf","author":[{"family":"Lek d.d.","given":""}],"issued":{"date-parts":[["2024"]]}}}],"schema":"https://github.com/citation-style-language/schema/raw/master/csl-citation.json"} </w:instrText>
      </w:r>
      <w:r w:rsidR="00420756" w:rsidRPr="0077321C">
        <w:rPr>
          <w:rFonts w:cs="Arial"/>
          <w:noProof/>
          <w:szCs w:val="20"/>
          <w:lang w:eastAsia="sl-SI"/>
        </w:rPr>
        <w:fldChar w:fldCharType="separate"/>
      </w:r>
      <w:r w:rsidR="00420756" w:rsidRPr="0077321C">
        <w:rPr>
          <w:noProof/>
        </w:rPr>
        <w:t>(Lek</w:t>
      </w:r>
      <w:r w:rsidR="00DC4FF2">
        <w:rPr>
          <w:noProof/>
        </w:rPr>
        <w:t> </w:t>
      </w:r>
      <w:r w:rsidR="00420756" w:rsidRPr="0077321C">
        <w:rPr>
          <w:noProof/>
        </w:rPr>
        <w:t>d.</w:t>
      </w:r>
      <w:r w:rsidR="00DC4FF2">
        <w:rPr>
          <w:noProof/>
        </w:rPr>
        <w:t> </w:t>
      </w:r>
      <w:r w:rsidR="00420756" w:rsidRPr="0077321C">
        <w:rPr>
          <w:noProof/>
        </w:rPr>
        <w:t>d., 2024)</w:t>
      </w:r>
      <w:r w:rsidR="00420756" w:rsidRPr="0077321C">
        <w:rPr>
          <w:rFonts w:cs="Arial"/>
          <w:noProof/>
          <w:szCs w:val="20"/>
          <w:lang w:eastAsia="sl-SI"/>
        </w:rPr>
        <w:fldChar w:fldCharType="end"/>
      </w:r>
      <w:r w:rsidR="00D1308A" w:rsidRPr="0077321C">
        <w:rPr>
          <w:rFonts w:cs="Arial"/>
          <w:noProof/>
          <w:szCs w:val="20"/>
          <w:lang w:eastAsia="sl-SI"/>
        </w:rPr>
        <w:t xml:space="preserve">, ki pa </w:t>
      </w:r>
      <w:r w:rsidR="004F3116" w:rsidRPr="0077321C">
        <w:rPr>
          <w:rFonts w:cs="Arial"/>
          <w:noProof/>
          <w:szCs w:val="20"/>
          <w:lang w:eastAsia="sl-SI"/>
        </w:rPr>
        <w:t>niso</w:t>
      </w:r>
      <w:r w:rsidR="00D1308A" w:rsidRPr="0077321C">
        <w:rPr>
          <w:rFonts w:cs="Arial"/>
          <w:noProof/>
          <w:szCs w:val="20"/>
          <w:lang w:eastAsia="sl-SI"/>
        </w:rPr>
        <w:t xml:space="preserve"> </w:t>
      </w:r>
      <w:r w:rsidR="004F3116" w:rsidRPr="0077321C">
        <w:rPr>
          <w:rFonts w:cs="Arial"/>
          <w:noProof/>
          <w:szCs w:val="20"/>
          <w:lang w:eastAsia="sl-SI"/>
        </w:rPr>
        <w:t xml:space="preserve">bistveno </w:t>
      </w:r>
      <w:r w:rsidR="00D1308A" w:rsidRPr="0077321C">
        <w:rPr>
          <w:rFonts w:cs="Arial"/>
          <w:noProof/>
          <w:szCs w:val="20"/>
          <w:lang w:eastAsia="sl-SI"/>
        </w:rPr>
        <w:t>vpliva</w:t>
      </w:r>
      <w:r w:rsidR="004F3116" w:rsidRPr="0077321C">
        <w:rPr>
          <w:rFonts w:cs="Arial"/>
          <w:noProof/>
          <w:szCs w:val="20"/>
          <w:lang w:eastAsia="sl-SI"/>
        </w:rPr>
        <w:t>l</w:t>
      </w:r>
      <w:r w:rsidR="00305FA0">
        <w:rPr>
          <w:rFonts w:cs="Arial"/>
          <w:noProof/>
          <w:szCs w:val="20"/>
          <w:lang w:eastAsia="sl-SI"/>
        </w:rPr>
        <w:t>e</w:t>
      </w:r>
      <w:r w:rsidR="00D1308A" w:rsidRPr="0077321C">
        <w:rPr>
          <w:rFonts w:cs="Arial"/>
          <w:noProof/>
          <w:szCs w:val="20"/>
          <w:lang w:eastAsia="sl-SI"/>
        </w:rPr>
        <w:t xml:space="preserve"> </w:t>
      </w:r>
      <w:r w:rsidR="004F3116" w:rsidRPr="0077321C">
        <w:rPr>
          <w:rFonts w:cs="Arial"/>
          <w:noProof/>
          <w:szCs w:val="20"/>
          <w:lang w:eastAsia="sl-SI"/>
        </w:rPr>
        <w:t xml:space="preserve">na </w:t>
      </w:r>
      <w:r w:rsidR="005A6C45" w:rsidRPr="0077321C">
        <w:rPr>
          <w:rFonts w:cs="Arial"/>
          <w:noProof/>
          <w:szCs w:val="20"/>
          <w:lang w:eastAsia="sl-SI"/>
        </w:rPr>
        <w:t>vrednost poslov oplemenitenja</w:t>
      </w:r>
      <w:r w:rsidR="004F3116" w:rsidRPr="0077321C">
        <w:rPr>
          <w:rFonts w:cs="Arial"/>
          <w:noProof/>
          <w:szCs w:val="20"/>
          <w:lang w:eastAsia="sl-SI"/>
        </w:rPr>
        <w:t xml:space="preserve">. </w:t>
      </w:r>
    </w:p>
    <w:p w14:paraId="470F631E" w14:textId="77777777" w:rsidR="00927D77" w:rsidRPr="0077321C" w:rsidRDefault="00927D77" w:rsidP="00927D77">
      <w:pPr>
        <w:pStyle w:val="BesediloUMAR"/>
        <w:rPr>
          <w:noProof/>
        </w:rPr>
      </w:pPr>
    </w:p>
    <w:p w14:paraId="7CBF7F4D" w14:textId="2CAB9F96" w:rsidR="00D13874" w:rsidRPr="0077321C" w:rsidRDefault="004F3116" w:rsidP="00927D77">
      <w:pPr>
        <w:pStyle w:val="BesediloUMAR"/>
        <w:rPr>
          <w:noProof/>
        </w:rPr>
      </w:pPr>
      <w:r w:rsidRPr="0077321C">
        <w:rPr>
          <w:b/>
          <w:bCs/>
          <w:noProof/>
        </w:rPr>
        <w:t>Z v</w:t>
      </w:r>
      <w:r w:rsidR="000E41E6" w:rsidRPr="0077321C">
        <w:rPr>
          <w:b/>
          <w:bCs/>
          <w:noProof/>
        </w:rPr>
        <w:t>z</w:t>
      </w:r>
      <w:r w:rsidRPr="0077321C">
        <w:rPr>
          <w:b/>
          <w:bCs/>
          <w:noProof/>
        </w:rPr>
        <w:t xml:space="preserve">postavitvijo logističnega centra se je močno povečala </w:t>
      </w:r>
      <w:r w:rsidR="00D77AE3">
        <w:rPr>
          <w:b/>
          <w:bCs/>
          <w:noProof/>
        </w:rPr>
        <w:t xml:space="preserve">slovenska </w:t>
      </w:r>
      <w:r w:rsidRPr="0077321C">
        <w:rPr>
          <w:b/>
          <w:bCs/>
          <w:noProof/>
        </w:rPr>
        <w:t>menjava farmacevtskih izdelkov s Švico</w:t>
      </w:r>
      <w:r w:rsidR="00432C45" w:rsidRPr="0077321C">
        <w:rPr>
          <w:b/>
          <w:bCs/>
          <w:noProof/>
        </w:rPr>
        <w:t xml:space="preserve">, večji posel multinacionalnega podjetja je tako imel </w:t>
      </w:r>
      <w:r w:rsidR="006F1F92" w:rsidRPr="0077321C">
        <w:rPr>
          <w:b/>
          <w:bCs/>
          <w:noProof/>
        </w:rPr>
        <w:t xml:space="preserve">znaten </w:t>
      </w:r>
      <w:r w:rsidR="00432C45" w:rsidRPr="0077321C">
        <w:rPr>
          <w:b/>
          <w:bCs/>
          <w:noProof/>
        </w:rPr>
        <w:t>vpliv na slovensko zunanjetrgovinsko statistiko</w:t>
      </w:r>
      <w:r w:rsidR="00865E73" w:rsidRPr="0077321C">
        <w:rPr>
          <w:b/>
          <w:bCs/>
          <w:noProof/>
        </w:rPr>
        <w:t>.</w:t>
      </w:r>
      <w:r w:rsidRPr="0077321C">
        <w:rPr>
          <w:b/>
          <w:bCs/>
          <w:noProof/>
        </w:rPr>
        <w:t xml:space="preserve"> </w:t>
      </w:r>
      <w:r w:rsidR="00D77AE3">
        <w:rPr>
          <w:noProof/>
        </w:rPr>
        <w:t>M</w:t>
      </w:r>
      <w:r w:rsidR="0026394C" w:rsidRPr="0077321C">
        <w:rPr>
          <w:noProof/>
        </w:rPr>
        <w:t>ed let</w:t>
      </w:r>
      <w:r w:rsidR="00D77AE3">
        <w:rPr>
          <w:noProof/>
        </w:rPr>
        <w:t>oma</w:t>
      </w:r>
      <w:r w:rsidR="0026394C" w:rsidRPr="0077321C">
        <w:rPr>
          <w:noProof/>
        </w:rPr>
        <w:t xml:space="preserve"> 2000</w:t>
      </w:r>
      <w:r w:rsidR="00D77AE3">
        <w:rPr>
          <w:noProof/>
        </w:rPr>
        <w:t xml:space="preserve"> in </w:t>
      </w:r>
      <w:r w:rsidR="0026394C" w:rsidRPr="0077321C">
        <w:rPr>
          <w:noProof/>
        </w:rPr>
        <w:t>2017 je bila menjava farmacevtskih izdelkov med Slovenijo</w:t>
      </w:r>
      <w:r w:rsidR="00D77AE3">
        <w:rPr>
          <w:noProof/>
        </w:rPr>
        <w:t xml:space="preserve"> in Švico</w:t>
      </w:r>
      <w:r w:rsidR="0026394C" w:rsidRPr="0077321C">
        <w:rPr>
          <w:noProof/>
        </w:rPr>
        <w:t xml:space="preserve"> relativno šibka, a se je postopno povečevala, Slovenija pa je leta 2017 v Švico v povprečju letno izvozila nekoliko manj kot 5 %</w:t>
      </w:r>
      <w:r w:rsidR="00917D38" w:rsidRPr="0077321C">
        <w:rPr>
          <w:rStyle w:val="Sprotnaopomba-sklic"/>
          <w:noProof/>
        </w:rPr>
        <w:footnoteReference w:id="9"/>
      </w:r>
      <w:r w:rsidR="0026394C" w:rsidRPr="0077321C">
        <w:rPr>
          <w:noProof/>
        </w:rPr>
        <w:t xml:space="preserve">, uvozila pa okoli 16 % vsega uvoza farmacevtskih izdelkov. </w:t>
      </w:r>
      <w:r w:rsidR="005C71FD">
        <w:rPr>
          <w:noProof/>
        </w:rPr>
        <w:t>Čeprav</w:t>
      </w:r>
      <w:r w:rsidR="0026394C" w:rsidRPr="0077321C">
        <w:rPr>
          <w:noProof/>
        </w:rPr>
        <w:t xml:space="preserve"> je bil logistični center dokončan šele v zadnjem četrtletju 2018, se je menjava farmacije s Švico močno povečala že v letu 2018 (izvoz: 166 %, uvoz: 148 %), še bolj pa v letu 2019 (izvoz:</w:t>
      </w:r>
      <w:r w:rsidR="00D77AE3">
        <w:rPr>
          <w:noProof/>
        </w:rPr>
        <w:t xml:space="preserve"> </w:t>
      </w:r>
      <w:r w:rsidR="0026394C" w:rsidRPr="0077321C">
        <w:rPr>
          <w:noProof/>
        </w:rPr>
        <w:t>434 %, uvoz: 389 %).</w:t>
      </w:r>
      <w:r w:rsidR="00917D38" w:rsidRPr="0077321C">
        <w:rPr>
          <w:noProof/>
        </w:rPr>
        <w:t xml:space="preserve"> </w:t>
      </w:r>
      <w:r w:rsidR="00D148B5">
        <w:rPr>
          <w:noProof/>
        </w:rPr>
        <w:br/>
      </w:r>
      <w:r w:rsidR="005C71FD" w:rsidRPr="005C71FD">
        <w:rPr>
          <w:noProof/>
        </w:rPr>
        <w:t>Do leta 2021 je bila večina te menjave povezana s skladiščenjem in distribucijo farmacevtskih proizvodov v povezavi s Švico.</w:t>
      </w:r>
    </w:p>
    <w:p w14:paraId="77633EE4" w14:textId="2EF62014" w:rsidR="003F7979" w:rsidRPr="0077321C" w:rsidRDefault="003F7979" w:rsidP="003F7979">
      <w:pPr>
        <w:pStyle w:val="Napis"/>
      </w:pPr>
      <w:r w:rsidRPr="0077321C">
        <w:lastRenderedPageBreak/>
        <w:t xml:space="preserve">Slika </w:t>
      </w:r>
      <w:r w:rsidRPr="0077321C">
        <w:fldChar w:fldCharType="begin"/>
      </w:r>
      <w:r w:rsidRPr="0077321C">
        <w:instrText xml:space="preserve"> SEQ Slika \* ARABIC </w:instrText>
      </w:r>
      <w:r w:rsidRPr="0077321C">
        <w:fldChar w:fldCharType="separate"/>
      </w:r>
      <w:r w:rsidR="00123237" w:rsidRPr="0077321C">
        <w:t>3</w:t>
      </w:r>
      <w:r w:rsidRPr="0077321C">
        <w:fldChar w:fldCharType="end"/>
      </w:r>
      <w:r w:rsidRPr="0077321C">
        <w:t xml:space="preserve">: </w:t>
      </w:r>
      <w:r w:rsidR="00865E73" w:rsidRPr="0077321C">
        <w:t>Trgovinska menjava</w:t>
      </w:r>
      <w:r w:rsidR="005A6C45" w:rsidRPr="0077321C">
        <w:t xml:space="preserve"> s Švico in </w:t>
      </w:r>
      <w:r w:rsidR="00F22521">
        <w:t xml:space="preserve">s </w:t>
      </w:r>
      <w:r w:rsidR="005A6C45" w:rsidRPr="0077321C">
        <w:t>farmac</w:t>
      </w:r>
      <w:r w:rsidR="00F22521">
        <w:t>evtskimi proizvodi</w:t>
      </w:r>
    </w:p>
    <w:p w14:paraId="0C849EF0" w14:textId="792EFDFE" w:rsidR="00D20B96" w:rsidRPr="0077321C" w:rsidRDefault="00C52736" w:rsidP="00927D77">
      <w:pPr>
        <w:pStyle w:val="BesediloUMAR"/>
        <w:rPr>
          <w:noProof/>
        </w:rPr>
      </w:pPr>
      <w:r w:rsidRPr="00C52736">
        <w:rPr>
          <w:noProof/>
        </w:rPr>
        <w:drawing>
          <wp:inline distT="0" distB="0" distL="0" distR="0" wp14:anchorId="15C33479" wp14:editId="3D897C8D">
            <wp:extent cx="2736000" cy="2271600"/>
            <wp:effectExtent l="0" t="0" r="7620" b="0"/>
            <wp:docPr id="2071448769"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6000" cy="2271600"/>
                    </a:xfrm>
                    <a:prstGeom prst="rect">
                      <a:avLst/>
                    </a:prstGeom>
                    <a:noFill/>
                    <a:ln>
                      <a:noFill/>
                    </a:ln>
                  </pic:spPr>
                </pic:pic>
              </a:graphicData>
            </a:graphic>
          </wp:inline>
        </w:drawing>
      </w:r>
      <w:r w:rsidR="003F7979" w:rsidRPr="0077321C">
        <w:rPr>
          <w:noProof/>
        </w:rPr>
        <w:t xml:space="preserve">   </w:t>
      </w:r>
      <w:r w:rsidR="003A145D">
        <w:rPr>
          <w:noProof/>
        </w:rPr>
        <w:t xml:space="preserve">     </w:t>
      </w:r>
      <w:r w:rsidRPr="00C52736">
        <w:rPr>
          <w:noProof/>
        </w:rPr>
        <w:drawing>
          <wp:inline distT="0" distB="0" distL="0" distR="0" wp14:anchorId="5DD4FEF6" wp14:editId="4F1605F2">
            <wp:extent cx="2728800" cy="2268000"/>
            <wp:effectExtent l="0" t="0" r="0" b="0"/>
            <wp:docPr id="134636850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8800" cy="2268000"/>
                    </a:xfrm>
                    <a:prstGeom prst="rect">
                      <a:avLst/>
                    </a:prstGeom>
                    <a:noFill/>
                    <a:ln>
                      <a:noFill/>
                    </a:ln>
                  </pic:spPr>
                </pic:pic>
              </a:graphicData>
            </a:graphic>
          </wp:inline>
        </w:drawing>
      </w:r>
      <w:r w:rsidR="003F7979" w:rsidRPr="0077321C">
        <w:rPr>
          <w:noProof/>
        </w:rPr>
        <w:t xml:space="preserve"> </w:t>
      </w:r>
    </w:p>
    <w:p w14:paraId="5BE3A77D" w14:textId="15948978" w:rsidR="00865E73" w:rsidRPr="0077321C" w:rsidRDefault="003F7979" w:rsidP="009A472C">
      <w:pPr>
        <w:pStyle w:val="VirUMAR"/>
        <w:rPr>
          <w:noProof/>
        </w:rPr>
      </w:pPr>
      <w:r w:rsidRPr="0077321C">
        <w:rPr>
          <w:noProof/>
        </w:rPr>
        <w:t xml:space="preserve">Vir: SURS </w:t>
      </w:r>
      <w:r w:rsidRPr="0077321C">
        <w:rPr>
          <w:noProof/>
        </w:rPr>
        <w:fldChar w:fldCharType="begin"/>
      </w:r>
      <w:r w:rsidR="00316F8A" w:rsidRPr="0077321C">
        <w:rPr>
          <w:noProof/>
        </w:rPr>
        <w:instrText xml:space="preserve"> ADDIN ZOTERO_ITEM CSL_CITATION {"citationID":"AM9NYkFi","properties":{"formattedCitation":"(2025)","plainCitation":"(2025)","noteIndex":0},"citationItems":[{"id":2775,"uris":["http://zotero.org/groups/4141114/items/TYRK7XMJ"],"itemData":{"id":2775,"type":"report","event-place":"Ljubljana","genre":"Podatkovna baza","publisher":"Statistični urad RS","publisher-place":"Ljubljana","title":"Si-stat","URL":"https://pxweb.stat.si/sistat/sl","author":[{"family":"SURS","given":""}],"issued":{"date-parts":[["2025"]]}},"label":"page","suppress-author":true}],"schema":"https://github.com/citation-style-language/schema/raw/master/csl-citation.json"} </w:instrText>
      </w:r>
      <w:r w:rsidRPr="0077321C">
        <w:rPr>
          <w:noProof/>
        </w:rPr>
        <w:fldChar w:fldCharType="separate"/>
      </w:r>
      <w:r w:rsidRPr="0077321C">
        <w:rPr>
          <w:noProof/>
        </w:rPr>
        <w:t>(2025)</w:t>
      </w:r>
      <w:r w:rsidRPr="0077321C">
        <w:rPr>
          <w:noProof/>
        </w:rPr>
        <w:fldChar w:fldCharType="end"/>
      </w:r>
      <w:r w:rsidR="009A472C" w:rsidRPr="0077321C">
        <w:rPr>
          <w:noProof/>
        </w:rPr>
        <w:t>, preračuni UMAR</w:t>
      </w:r>
      <w:r w:rsidRPr="0077321C">
        <w:rPr>
          <w:noProof/>
        </w:rPr>
        <w:t xml:space="preserve">. </w:t>
      </w:r>
      <w:r w:rsidR="009A472C" w:rsidRPr="0077321C">
        <w:rPr>
          <w:noProof/>
        </w:rPr>
        <w:t xml:space="preserve">Opomba: Po klasifikaciji </w:t>
      </w:r>
      <w:r w:rsidR="0077321C" w:rsidRPr="0077321C">
        <w:rPr>
          <w:noProof/>
        </w:rPr>
        <w:t>SMTK</w:t>
      </w:r>
      <w:r w:rsidR="00837E9B" w:rsidRPr="0077321C">
        <w:rPr>
          <w:noProof/>
        </w:rPr>
        <w:t xml:space="preserve">, </w:t>
      </w:r>
      <w:r w:rsidR="009A472C" w:rsidRPr="0077321C">
        <w:rPr>
          <w:noProof/>
        </w:rPr>
        <w:t xml:space="preserve">oddelek </w:t>
      </w:r>
      <w:r w:rsidR="0077321C" w:rsidRPr="0077321C">
        <w:rPr>
          <w:noProof/>
        </w:rPr>
        <w:t>54</w:t>
      </w:r>
      <w:r w:rsidR="00F22521">
        <w:rPr>
          <w:noProof/>
        </w:rPr>
        <w:t xml:space="preserve"> –</w:t>
      </w:r>
      <w:r w:rsidR="00837E9B" w:rsidRPr="0077321C">
        <w:rPr>
          <w:noProof/>
        </w:rPr>
        <w:t xml:space="preserve"> </w:t>
      </w:r>
      <w:r w:rsidR="00F22521">
        <w:rPr>
          <w:noProof/>
        </w:rPr>
        <w:t>m</w:t>
      </w:r>
      <w:r w:rsidR="0077321C" w:rsidRPr="0077321C">
        <w:rPr>
          <w:noProof/>
        </w:rPr>
        <w:t>edicinski in farmacevtski</w:t>
      </w:r>
      <w:r w:rsidR="00F22521">
        <w:rPr>
          <w:noProof/>
        </w:rPr>
        <w:t xml:space="preserve"> proizvodi</w:t>
      </w:r>
      <w:r w:rsidR="00837E9B" w:rsidRPr="0077321C">
        <w:rPr>
          <w:noProof/>
        </w:rPr>
        <w:t xml:space="preserve">. </w:t>
      </w:r>
    </w:p>
    <w:p w14:paraId="602FDEB3" w14:textId="77777777" w:rsidR="009A472C" w:rsidRPr="0077321C" w:rsidRDefault="009A472C" w:rsidP="009A472C">
      <w:pPr>
        <w:pStyle w:val="VirUMAR"/>
        <w:rPr>
          <w:noProof/>
        </w:rPr>
      </w:pPr>
    </w:p>
    <w:p w14:paraId="1AECBFFD" w14:textId="00157446" w:rsidR="00917D38" w:rsidRPr="0077321C" w:rsidRDefault="00917D38" w:rsidP="00927D77">
      <w:pPr>
        <w:pStyle w:val="BesediloUMAR"/>
        <w:rPr>
          <w:noProof/>
        </w:rPr>
      </w:pPr>
      <w:r w:rsidRPr="0077321C">
        <w:rPr>
          <w:b/>
          <w:bCs/>
          <w:noProof/>
        </w:rPr>
        <w:t>Od leta 202</w:t>
      </w:r>
      <w:r w:rsidR="00865E73" w:rsidRPr="0077321C">
        <w:rPr>
          <w:b/>
          <w:bCs/>
          <w:noProof/>
        </w:rPr>
        <w:t>1</w:t>
      </w:r>
      <w:r w:rsidRPr="0077321C">
        <w:rPr>
          <w:b/>
          <w:bCs/>
          <w:noProof/>
        </w:rPr>
        <w:t xml:space="preserve"> se je v povezavi s posli oplemenitenja </w:t>
      </w:r>
      <w:r w:rsidR="009559C0" w:rsidRPr="0077321C">
        <w:rPr>
          <w:b/>
          <w:bCs/>
          <w:noProof/>
        </w:rPr>
        <w:t xml:space="preserve">in </w:t>
      </w:r>
      <w:r w:rsidRPr="0077321C">
        <w:rPr>
          <w:b/>
          <w:bCs/>
          <w:noProof/>
        </w:rPr>
        <w:t xml:space="preserve">farmacijo močno povečala tudi menjava organskih </w:t>
      </w:r>
      <w:r w:rsidR="00837E9B" w:rsidRPr="0077321C">
        <w:rPr>
          <w:b/>
          <w:bCs/>
          <w:noProof/>
        </w:rPr>
        <w:t>kemijskih</w:t>
      </w:r>
      <w:r w:rsidRPr="0077321C">
        <w:rPr>
          <w:b/>
          <w:bCs/>
          <w:noProof/>
        </w:rPr>
        <w:t xml:space="preserve"> proizvod</w:t>
      </w:r>
      <w:r w:rsidR="009559C0" w:rsidRPr="0077321C">
        <w:rPr>
          <w:b/>
          <w:bCs/>
          <w:noProof/>
        </w:rPr>
        <w:t>o</w:t>
      </w:r>
      <w:r w:rsidRPr="0077321C">
        <w:rPr>
          <w:b/>
          <w:bCs/>
          <w:noProof/>
        </w:rPr>
        <w:t xml:space="preserve">v. </w:t>
      </w:r>
      <w:r w:rsidR="006F1F92" w:rsidRPr="0077321C">
        <w:rPr>
          <w:noProof/>
        </w:rPr>
        <w:t xml:space="preserve">Podrobna analiza kaže, da </w:t>
      </w:r>
      <w:r w:rsidR="005C71FD">
        <w:rPr>
          <w:noProof/>
        </w:rPr>
        <w:t xml:space="preserve">gre večinoma za </w:t>
      </w:r>
      <w:r w:rsidR="006F1F92" w:rsidRPr="0077321C">
        <w:rPr>
          <w:noProof/>
        </w:rPr>
        <w:t>aktivne farmacevtske učinkovine</w:t>
      </w:r>
      <w:r w:rsidR="00254784" w:rsidRPr="0077321C">
        <w:rPr>
          <w:noProof/>
        </w:rPr>
        <w:t>, zlasti heterociklične spojine s heteroatomi dušika (KN2933)</w:t>
      </w:r>
      <w:r w:rsidR="00745EB2" w:rsidRPr="0077321C">
        <w:rPr>
          <w:rStyle w:val="Sprotnaopomba-sklic"/>
          <w:noProof/>
        </w:rPr>
        <w:footnoteReference w:id="10"/>
      </w:r>
      <w:r w:rsidR="006F1F92" w:rsidRPr="0077321C">
        <w:rPr>
          <w:noProof/>
        </w:rPr>
        <w:t xml:space="preserve">. </w:t>
      </w:r>
      <w:r w:rsidR="0086127C" w:rsidRPr="0077321C">
        <w:rPr>
          <w:noProof/>
        </w:rPr>
        <w:t xml:space="preserve">Večji uvoz organskih </w:t>
      </w:r>
      <w:r w:rsidR="00D24657" w:rsidRPr="0077321C">
        <w:rPr>
          <w:noProof/>
        </w:rPr>
        <w:t>kemijskih</w:t>
      </w:r>
      <w:r w:rsidR="0086127C" w:rsidRPr="0077321C">
        <w:rPr>
          <w:noProof/>
        </w:rPr>
        <w:t xml:space="preserve"> proizvodov je </w:t>
      </w:r>
      <w:r w:rsidR="00D459CB" w:rsidRPr="0077321C">
        <w:rPr>
          <w:noProof/>
        </w:rPr>
        <w:t xml:space="preserve">bil </w:t>
      </w:r>
      <w:r w:rsidR="0086127C" w:rsidRPr="0077321C">
        <w:rPr>
          <w:noProof/>
        </w:rPr>
        <w:t xml:space="preserve">po naši oceni povezan predvsem </w:t>
      </w:r>
      <w:r w:rsidR="005C71FD">
        <w:rPr>
          <w:noProof/>
        </w:rPr>
        <w:t xml:space="preserve">z njihovo predelavo in vključitvijo v končne farmacevtske proizvode. </w:t>
      </w:r>
      <w:r w:rsidR="005C71FD" w:rsidRPr="005C71FD">
        <w:rPr>
          <w:noProof/>
        </w:rPr>
        <w:t>Uvožene učinkovine se predelajo v farmacevtske proizvode</w:t>
      </w:r>
      <w:r w:rsidR="005C71FD" w:rsidRPr="0077321C">
        <w:rPr>
          <w:rStyle w:val="Sprotnaopomba-sklic"/>
          <w:noProof/>
        </w:rPr>
        <w:footnoteReference w:id="11"/>
      </w:r>
      <w:r w:rsidR="005C71FD" w:rsidRPr="005C71FD">
        <w:rPr>
          <w:noProof/>
        </w:rPr>
        <w:t>, kar se z nekajmesečnim zamikom odraža tudi v izvozu.</w:t>
      </w:r>
      <w:r w:rsidR="0086127C" w:rsidRPr="0077321C">
        <w:rPr>
          <w:noProof/>
        </w:rPr>
        <w:t xml:space="preserve"> </w:t>
      </w:r>
      <w:r w:rsidR="00D459CB" w:rsidRPr="0077321C">
        <w:rPr>
          <w:noProof/>
        </w:rPr>
        <w:t xml:space="preserve">Izrazito povečan uvoz organskih </w:t>
      </w:r>
      <w:r w:rsidR="00D24657" w:rsidRPr="0077321C">
        <w:rPr>
          <w:noProof/>
        </w:rPr>
        <w:t>kemijskih</w:t>
      </w:r>
      <w:r w:rsidR="00D459CB" w:rsidRPr="0077321C">
        <w:rPr>
          <w:noProof/>
        </w:rPr>
        <w:t xml:space="preserve"> proizvodov je bil zlasti iz Švice, Kitajske in Indije, v letu 2024 pa tudi iz ZDA</w:t>
      </w:r>
      <w:r w:rsidR="00314BC5" w:rsidRPr="0077321C">
        <w:rPr>
          <w:noProof/>
        </w:rPr>
        <w:t xml:space="preserve"> (glej </w:t>
      </w:r>
      <w:r w:rsidR="009633E7" w:rsidRPr="0077321C">
        <w:rPr>
          <w:noProof/>
        </w:rPr>
        <w:fldChar w:fldCharType="begin"/>
      </w:r>
      <w:r w:rsidR="009633E7" w:rsidRPr="0077321C">
        <w:rPr>
          <w:noProof/>
        </w:rPr>
        <w:instrText xml:space="preserve"> REF _Ref204069974 \h </w:instrText>
      </w:r>
      <w:r w:rsidR="009633E7" w:rsidRPr="0077321C">
        <w:rPr>
          <w:noProof/>
        </w:rPr>
      </w:r>
      <w:r w:rsidR="009633E7" w:rsidRPr="0077321C">
        <w:rPr>
          <w:noProof/>
        </w:rPr>
        <w:fldChar w:fldCharType="separate"/>
      </w:r>
      <w:r w:rsidR="00123237" w:rsidRPr="0077321C">
        <w:rPr>
          <w:noProof/>
        </w:rPr>
        <w:t>Slika 4</w:t>
      </w:r>
      <w:r w:rsidR="009633E7" w:rsidRPr="0077321C">
        <w:rPr>
          <w:noProof/>
        </w:rPr>
        <w:fldChar w:fldCharType="end"/>
      </w:r>
      <w:r w:rsidR="00314BC5" w:rsidRPr="0077321C">
        <w:rPr>
          <w:noProof/>
        </w:rPr>
        <w:t xml:space="preserve"> </w:t>
      </w:r>
      <w:r w:rsidR="003E2A82" w:rsidRPr="0077321C">
        <w:rPr>
          <w:noProof/>
        </w:rPr>
        <w:t>desno</w:t>
      </w:r>
      <w:r w:rsidR="00314BC5" w:rsidRPr="0077321C">
        <w:rPr>
          <w:noProof/>
        </w:rPr>
        <w:t>)</w:t>
      </w:r>
      <w:r w:rsidR="00D459CB" w:rsidRPr="0077321C">
        <w:rPr>
          <w:noProof/>
        </w:rPr>
        <w:t xml:space="preserve">. Izvoz organskih </w:t>
      </w:r>
      <w:r w:rsidR="00D24657" w:rsidRPr="0077321C">
        <w:rPr>
          <w:noProof/>
        </w:rPr>
        <w:t>kemijskih</w:t>
      </w:r>
      <w:r w:rsidR="00D459CB" w:rsidRPr="0077321C">
        <w:rPr>
          <w:noProof/>
        </w:rPr>
        <w:t xml:space="preserve"> proizvodov je po začetku večje intenzivnosti poslov oplemenitenja ostal na </w:t>
      </w:r>
      <w:r w:rsidR="00DA666F" w:rsidRPr="0077321C">
        <w:rPr>
          <w:noProof/>
        </w:rPr>
        <w:t xml:space="preserve">razmeroma nizki </w:t>
      </w:r>
      <w:r w:rsidR="00D459CB" w:rsidRPr="0077321C">
        <w:rPr>
          <w:noProof/>
        </w:rPr>
        <w:t>ravni</w:t>
      </w:r>
      <w:r w:rsidR="0098392B" w:rsidRPr="0077321C">
        <w:rPr>
          <w:noProof/>
        </w:rPr>
        <w:t xml:space="preserve"> do začetka leta 2025. F</w:t>
      </w:r>
      <w:r w:rsidR="00D459CB" w:rsidRPr="0077321C">
        <w:rPr>
          <w:noProof/>
        </w:rPr>
        <w:t xml:space="preserve">ebruarja </w:t>
      </w:r>
      <w:r w:rsidR="009B2DE8" w:rsidRPr="0077321C">
        <w:rPr>
          <w:noProof/>
        </w:rPr>
        <w:t xml:space="preserve">in marca </w:t>
      </w:r>
      <w:r w:rsidR="00D459CB" w:rsidRPr="0077321C">
        <w:rPr>
          <w:noProof/>
        </w:rPr>
        <w:t>2025</w:t>
      </w:r>
      <w:r w:rsidR="00E33FFA" w:rsidRPr="0077321C">
        <w:rPr>
          <w:noProof/>
        </w:rPr>
        <w:t xml:space="preserve"> </w:t>
      </w:r>
      <w:r w:rsidR="00DA666F" w:rsidRPr="0077321C">
        <w:rPr>
          <w:noProof/>
        </w:rPr>
        <w:t xml:space="preserve">pa </w:t>
      </w:r>
      <w:r w:rsidR="00E33FFA" w:rsidRPr="0077321C">
        <w:rPr>
          <w:noProof/>
        </w:rPr>
        <w:t>se je močno povečal</w:t>
      </w:r>
      <w:r w:rsidR="00DA666F" w:rsidRPr="0077321C">
        <w:rPr>
          <w:noProof/>
        </w:rPr>
        <w:t>, oz. povečal se je predvsem izvoz</w:t>
      </w:r>
      <w:r w:rsidR="00E33FFA" w:rsidRPr="0077321C">
        <w:rPr>
          <w:noProof/>
        </w:rPr>
        <w:t xml:space="preserve"> </w:t>
      </w:r>
      <w:r w:rsidR="00254784" w:rsidRPr="0077321C">
        <w:rPr>
          <w:noProof/>
        </w:rPr>
        <w:t>prej omenjenih aktivnih farmacevtskih učinkovin</w:t>
      </w:r>
      <w:r w:rsidR="00DA666F" w:rsidRPr="0077321C">
        <w:rPr>
          <w:rStyle w:val="Sprotnaopomba-sklic"/>
          <w:noProof/>
        </w:rPr>
        <w:footnoteReference w:id="12"/>
      </w:r>
      <w:r w:rsidR="003E2A82" w:rsidRPr="0077321C">
        <w:rPr>
          <w:noProof/>
        </w:rPr>
        <w:t xml:space="preserve"> (glej </w:t>
      </w:r>
      <w:r w:rsidR="003E2A82" w:rsidRPr="0077321C">
        <w:rPr>
          <w:noProof/>
        </w:rPr>
        <w:fldChar w:fldCharType="begin"/>
      </w:r>
      <w:r w:rsidR="003E2A82" w:rsidRPr="0077321C">
        <w:rPr>
          <w:noProof/>
        </w:rPr>
        <w:instrText xml:space="preserve"> REF _Ref204069974 \h </w:instrText>
      </w:r>
      <w:r w:rsidR="003E2A82" w:rsidRPr="0077321C">
        <w:rPr>
          <w:noProof/>
        </w:rPr>
      </w:r>
      <w:r w:rsidR="003E2A82" w:rsidRPr="0077321C">
        <w:rPr>
          <w:noProof/>
        </w:rPr>
        <w:fldChar w:fldCharType="separate"/>
      </w:r>
      <w:r w:rsidR="00123237" w:rsidRPr="0077321C">
        <w:rPr>
          <w:noProof/>
        </w:rPr>
        <w:t>Slika 4</w:t>
      </w:r>
      <w:r w:rsidR="003E2A82" w:rsidRPr="0077321C">
        <w:rPr>
          <w:noProof/>
        </w:rPr>
        <w:fldChar w:fldCharType="end"/>
      </w:r>
      <w:r w:rsidR="003E2A82" w:rsidRPr="0077321C">
        <w:rPr>
          <w:noProof/>
        </w:rPr>
        <w:t xml:space="preserve"> levo).</w:t>
      </w:r>
      <w:r w:rsidR="00D459CB" w:rsidRPr="0077321C">
        <w:rPr>
          <w:noProof/>
        </w:rPr>
        <w:t xml:space="preserve"> To je povezano z vi</w:t>
      </w:r>
      <w:r w:rsidR="00E33FFA" w:rsidRPr="0077321C">
        <w:rPr>
          <w:noProof/>
        </w:rPr>
        <w:t xml:space="preserve">sokim uvozom teh </w:t>
      </w:r>
      <w:r w:rsidR="00745EB2" w:rsidRPr="0077321C">
        <w:rPr>
          <w:noProof/>
        </w:rPr>
        <w:t>učinkovin</w:t>
      </w:r>
      <w:r w:rsidR="00E33FFA" w:rsidRPr="0077321C">
        <w:rPr>
          <w:noProof/>
        </w:rPr>
        <w:t xml:space="preserve"> novembra 202</w:t>
      </w:r>
      <w:r w:rsidR="00BD577E" w:rsidRPr="0077321C">
        <w:rPr>
          <w:noProof/>
        </w:rPr>
        <w:t>4 iz Švice</w:t>
      </w:r>
      <w:r w:rsidR="009B2DE8" w:rsidRPr="0077321C">
        <w:rPr>
          <w:noProof/>
        </w:rPr>
        <w:t xml:space="preserve"> in ZDA</w:t>
      </w:r>
      <w:r w:rsidR="00BD577E" w:rsidRPr="0077321C">
        <w:rPr>
          <w:noProof/>
        </w:rPr>
        <w:t xml:space="preserve">. </w:t>
      </w:r>
      <w:r w:rsidR="00E33FFA" w:rsidRPr="0077321C">
        <w:rPr>
          <w:noProof/>
        </w:rPr>
        <w:t>Na podlagi razpoložljivih podatkov ocenjujemo, da je šlo</w:t>
      </w:r>
      <w:r w:rsidR="00745EB2" w:rsidRPr="0077321C">
        <w:rPr>
          <w:noProof/>
        </w:rPr>
        <w:t xml:space="preserve"> </w:t>
      </w:r>
      <w:r w:rsidR="00E33FFA" w:rsidRPr="0077321C">
        <w:rPr>
          <w:noProof/>
        </w:rPr>
        <w:t>v tem primeru predvsem za skladiščenje</w:t>
      </w:r>
      <w:r w:rsidR="00865E73" w:rsidRPr="0077321C">
        <w:rPr>
          <w:noProof/>
        </w:rPr>
        <w:t xml:space="preserve"> in </w:t>
      </w:r>
      <w:r w:rsidR="00E33FFA" w:rsidRPr="0077321C">
        <w:rPr>
          <w:noProof/>
        </w:rPr>
        <w:t xml:space="preserve">distribucijo </w:t>
      </w:r>
      <w:r w:rsidR="005C71FD">
        <w:rPr>
          <w:noProof/>
        </w:rPr>
        <w:t xml:space="preserve">– </w:t>
      </w:r>
      <w:r w:rsidR="00865E73" w:rsidRPr="0077321C">
        <w:rPr>
          <w:noProof/>
        </w:rPr>
        <w:t>enkratn</w:t>
      </w:r>
      <w:r w:rsidR="00745EB2" w:rsidRPr="0077321C">
        <w:rPr>
          <w:noProof/>
        </w:rPr>
        <w:t>o zelo povečan</w:t>
      </w:r>
      <w:r w:rsidR="00865E73" w:rsidRPr="0077321C">
        <w:rPr>
          <w:noProof/>
        </w:rPr>
        <w:t xml:space="preserve"> uvo</w:t>
      </w:r>
      <w:r w:rsidR="005C71FD">
        <w:rPr>
          <w:noProof/>
        </w:rPr>
        <w:t xml:space="preserve">z, ki mu je nekaj mesecev kasneje sledil izvoz. </w:t>
      </w:r>
    </w:p>
    <w:p w14:paraId="6FFBECE9" w14:textId="7FC5A43A" w:rsidR="00865E73" w:rsidRPr="0077321C" w:rsidRDefault="00865E73" w:rsidP="00865E73">
      <w:pPr>
        <w:pStyle w:val="Napis"/>
      </w:pPr>
      <w:bookmarkStart w:id="17" w:name="_Ref204069974"/>
      <w:r w:rsidRPr="0077321C">
        <w:lastRenderedPageBreak/>
        <w:t xml:space="preserve">Slika </w:t>
      </w:r>
      <w:r w:rsidRPr="0077321C">
        <w:fldChar w:fldCharType="begin"/>
      </w:r>
      <w:r w:rsidRPr="0077321C">
        <w:instrText xml:space="preserve"> SEQ Slika \* ARABIC </w:instrText>
      </w:r>
      <w:r w:rsidRPr="0077321C">
        <w:fldChar w:fldCharType="separate"/>
      </w:r>
      <w:r w:rsidR="00123237" w:rsidRPr="0077321C">
        <w:t>4</w:t>
      </w:r>
      <w:r w:rsidRPr="0077321C">
        <w:fldChar w:fldCharType="end"/>
      </w:r>
      <w:bookmarkEnd w:id="17"/>
      <w:r w:rsidRPr="0077321C">
        <w:t xml:space="preserve">: Trgovinska menjava organskih </w:t>
      </w:r>
      <w:r w:rsidR="00837E9B" w:rsidRPr="0077321C">
        <w:t>kemijskih</w:t>
      </w:r>
      <w:r w:rsidR="005A6C45" w:rsidRPr="0077321C">
        <w:t xml:space="preserve"> proizvodov</w:t>
      </w:r>
    </w:p>
    <w:p w14:paraId="38C41351" w14:textId="21FBE7CA" w:rsidR="00865E73" w:rsidRPr="0077321C" w:rsidRDefault="00C52736" w:rsidP="00927D77">
      <w:pPr>
        <w:pStyle w:val="BesediloUMAR"/>
        <w:rPr>
          <w:noProof/>
        </w:rPr>
      </w:pPr>
      <w:r w:rsidRPr="00F145D8">
        <w:rPr>
          <w:noProof/>
        </w:rPr>
        <w:drawing>
          <wp:inline distT="0" distB="0" distL="0" distR="0" wp14:anchorId="24EA36F6" wp14:editId="54DD5CDE">
            <wp:extent cx="2732400" cy="2271600"/>
            <wp:effectExtent l="0" t="0" r="0" b="0"/>
            <wp:docPr id="2084529338"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2400" cy="2271600"/>
                    </a:xfrm>
                    <a:prstGeom prst="rect">
                      <a:avLst/>
                    </a:prstGeom>
                    <a:noFill/>
                    <a:ln>
                      <a:noFill/>
                    </a:ln>
                  </pic:spPr>
                </pic:pic>
              </a:graphicData>
            </a:graphic>
          </wp:inline>
        </w:drawing>
      </w:r>
      <w:r w:rsidR="005A6C45" w:rsidRPr="00F145D8">
        <w:rPr>
          <w:noProof/>
        </w:rPr>
        <w:t xml:space="preserve">   </w:t>
      </w:r>
      <w:r w:rsidR="003A145D" w:rsidRPr="00F145D8">
        <w:rPr>
          <w:noProof/>
        </w:rPr>
        <w:t xml:space="preserve">    </w:t>
      </w:r>
      <w:r w:rsidR="00F145D8" w:rsidRPr="00F145D8">
        <w:rPr>
          <w:noProof/>
        </w:rPr>
        <w:drawing>
          <wp:inline distT="0" distB="0" distL="0" distR="0" wp14:anchorId="4B0BB750" wp14:editId="5F01A8FA">
            <wp:extent cx="2746800" cy="2268000"/>
            <wp:effectExtent l="0" t="0" r="0" b="0"/>
            <wp:docPr id="181533621"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6800" cy="2268000"/>
                    </a:xfrm>
                    <a:prstGeom prst="rect">
                      <a:avLst/>
                    </a:prstGeom>
                    <a:noFill/>
                    <a:ln>
                      <a:noFill/>
                    </a:ln>
                  </pic:spPr>
                </pic:pic>
              </a:graphicData>
            </a:graphic>
          </wp:inline>
        </w:drawing>
      </w:r>
    </w:p>
    <w:p w14:paraId="460B6B82" w14:textId="651938AB" w:rsidR="00917D38" w:rsidRPr="0077321C" w:rsidRDefault="009A472C" w:rsidP="00837E9B">
      <w:pPr>
        <w:pStyle w:val="VirUMAR"/>
        <w:rPr>
          <w:noProof/>
        </w:rPr>
      </w:pPr>
      <w:r w:rsidRPr="0077321C">
        <w:rPr>
          <w:noProof/>
        </w:rPr>
        <w:t xml:space="preserve">Vir: SURS </w:t>
      </w:r>
      <w:r w:rsidRPr="0077321C">
        <w:rPr>
          <w:noProof/>
        </w:rPr>
        <w:fldChar w:fldCharType="begin"/>
      </w:r>
      <w:r w:rsidR="00316F8A" w:rsidRPr="0077321C">
        <w:rPr>
          <w:noProof/>
        </w:rPr>
        <w:instrText xml:space="preserve"> ADDIN ZOTERO_ITEM CSL_CITATION {"citationID":"BvrQtPCS","properties":{"formattedCitation":"(2025)","plainCitation":"(2025)","noteIndex":0},"citationItems":[{"id":2775,"uris":["http://zotero.org/groups/4141114/items/TYRK7XMJ"],"itemData":{"id":2775,"type":"report","event-place":"Ljubljana","genre":"Podatkovna baza","publisher":"Statistični urad RS","publisher-place":"Ljubljana","title":"Si-stat","URL":"https://pxweb.stat.si/sistat/sl","author":[{"family":"SURS","given":""}],"issued":{"date-parts":[["2025"]]}},"label":"page","suppress-author":true}],"schema":"https://github.com/citation-style-language/schema/raw/master/csl-citation.json"} </w:instrText>
      </w:r>
      <w:r w:rsidRPr="0077321C">
        <w:rPr>
          <w:noProof/>
        </w:rPr>
        <w:fldChar w:fldCharType="separate"/>
      </w:r>
      <w:r w:rsidRPr="0077321C">
        <w:rPr>
          <w:noProof/>
        </w:rPr>
        <w:t>(2025)</w:t>
      </w:r>
      <w:r w:rsidRPr="0077321C">
        <w:rPr>
          <w:noProof/>
        </w:rPr>
        <w:fldChar w:fldCharType="end"/>
      </w:r>
      <w:r w:rsidRPr="0077321C">
        <w:rPr>
          <w:noProof/>
        </w:rPr>
        <w:t xml:space="preserve">, preračuni UMAR. Opomba: </w:t>
      </w:r>
      <w:r w:rsidR="005A6C45" w:rsidRPr="0077321C">
        <w:rPr>
          <w:noProof/>
        </w:rPr>
        <w:t xml:space="preserve">*Za leto 2025 so podatki do </w:t>
      </w:r>
      <w:r w:rsidR="00232D0F">
        <w:rPr>
          <w:noProof/>
        </w:rPr>
        <w:t>julija</w:t>
      </w:r>
      <w:r w:rsidR="005A6C45" w:rsidRPr="0077321C">
        <w:rPr>
          <w:noProof/>
        </w:rPr>
        <w:t xml:space="preserve">. </w:t>
      </w:r>
      <w:r w:rsidR="00837E9B" w:rsidRPr="0077321C">
        <w:rPr>
          <w:noProof/>
        </w:rPr>
        <w:t xml:space="preserve">Po klasifikaciji </w:t>
      </w:r>
      <w:r w:rsidR="0077321C" w:rsidRPr="0077321C">
        <w:rPr>
          <w:noProof/>
        </w:rPr>
        <w:t>SMTK</w:t>
      </w:r>
      <w:r w:rsidR="00837E9B" w:rsidRPr="0077321C">
        <w:rPr>
          <w:noProof/>
        </w:rPr>
        <w:t xml:space="preserve">, oddelek </w:t>
      </w:r>
      <w:r w:rsidR="0077321C" w:rsidRPr="0077321C">
        <w:rPr>
          <w:noProof/>
        </w:rPr>
        <w:t>51</w:t>
      </w:r>
      <w:r w:rsidR="00837E9B" w:rsidRPr="0077321C">
        <w:rPr>
          <w:noProof/>
        </w:rPr>
        <w:t xml:space="preserve"> </w:t>
      </w:r>
      <w:r w:rsidR="006C6D7E">
        <w:rPr>
          <w:noProof/>
        </w:rPr>
        <w:t>– o</w:t>
      </w:r>
      <w:r w:rsidR="00837E9B" w:rsidRPr="0077321C">
        <w:rPr>
          <w:noProof/>
        </w:rPr>
        <w:t xml:space="preserve">rganski </w:t>
      </w:r>
      <w:r w:rsidR="0077321C" w:rsidRPr="0077321C">
        <w:rPr>
          <w:noProof/>
        </w:rPr>
        <w:t>kemični</w:t>
      </w:r>
      <w:r w:rsidR="00837E9B" w:rsidRPr="0077321C">
        <w:rPr>
          <w:noProof/>
        </w:rPr>
        <w:t xml:space="preserve"> proizvodi. </w:t>
      </w:r>
    </w:p>
    <w:p w14:paraId="7500204D" w14:textId="3BF7BF65" w:rsidR="003E2A82" w:rsidRPr="0077321C" w:rsidRDefault="003E2A82" w:rsidP="003E2A82">
      <w:pPr>
        <w:pStyle w:val="Napis"/>
      </w:pPr>
      <w:r w:rsidRPr="0077321C">
        <w:t xml:space="preserve">Slika </w:t>
      </w:r>
      <w:r w:rsidRPr="0077321C">
        <w:fldChar w:fldCharType="begin"/>
      </w:r>
      <w:r w:rsidRPr="0077321C">
        <w:instrText xml:space="preserve"> SEQ Slika \* ARABIC </w:instrText>
      </w:r>
      <w:r w:rsidRPr="0077321C">
        <w:fldChar w:fldCharType="separate"/>
      </w:r>
      <w:r w:rsidR="00123237" w:rsidRPr="0077321C">
        <w:t>5</w:t>
      </w:r>
      <w:r w:rsidRPr="0077321C">
        <w:fldChar w:fldCharType="end"/>
      </w:r>
      <w:r w:rsidRPr="0077321C">
        <w:t xml:space="preserve">: </w:t>
      </w:r>
      <w:r w:rsidR="001B1EBF" w:rsidRPr="0077321C">
        <w:t>Deleži</w:t>
      </w:r>
      <w:r w:rsidR="00123237" w:rsidRPr="0077321C">
        <w:t xml:space="preserve"> poslov oplemenitenja blaga</w:t>
      </w:r>
    </w:p>
    <w:p w14:paraId="582DED94" w14:textId="284B3BB7" w:rsidR="003E2A82" w:rsidRPr="0077321C" w:rsidRDefault="00D376B5" w:rsidP="00927D77">
      <w:pPr>
        <w:pStyle w:val="BesediloUMAR"/>
        <w:rPr>
          <w:noProof/>
        </w:rPr>
      </w:pPr>
      <w:r w:rsidRPr="00D376B5">
        <w:rPr>
          <w:noProof/>
        </w:rPr>
        <w:drawing>
          <wp:inline distT="0" distB="0" distL="0" distR="0" wp14:anchorId="292FC039" wp14:editId="057DF58D">
            <wp:extent cx="2811600" cy="2268000"/>
            <wp:effectExtent l="0" t="0" r="8255" b="0"/>
            <wp:docPr id="140677663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11600" cy="2268000"/>
                    </a:xfrm>
                    <a:prstGeom prst="rect">
                      <a:avLst/>
                    </a:prstGeom>
                    <a:noFill/>
                    <a:ln>
                      <a:noFill/>
                    </a:ln>
                  </pic:spPr>
                </pic:pic>
              </a:graphicData>
            </a:graphic>
          </wp:inline>
        </w:drawing>
      </w:r>
      <w:r w:rsidR="00123237" w:rsidRPr="0077321C">
        <w:rPr>
          <w:noProof/>
        </w:rPr>
        <w:t xml:space="preserve">   </w:t>
      </w:r>
      <w:r w:rsidR="00001207">
        <w:rPr>
          <w:noProof/>
        </w:rPr>
        <w:t xml:space="preserve">   </w:t>
      </w:r>
      <w:r w:rsidRPr="00D376B5">
        <w:rPr>
          <w:noProof/>
        </w:rPr>
        <w:drawing>
          <wp:inline distT="0" distB="0" distL="0" distR="0" wp14:anchorId="76F1EC01" wp14:editId="4C41E37C">
            <wp:extent cx="2811600" cy="2268000"/>
            <wp:effectExtent l="0" t="0" r="8255" b="0"/>
            <wp:docPr id="79975319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1600" cy="2268000"/>
                    </a:xfrm>
                    <a:prstGeom prst="rect">
                      <a:avLst/>
                    </a:prstGeom>
                    <a:noFill/>
                    <a:ln>
                      <a:noFill/>
                    </a:ln>
                  </pic:spPr>
                </pic:pic>
              </a:graphicData>
            </a:graphic>
          </wp:inline>
        </w:drawing>
      </w:r>
    </w:p>
    <w:p w14:paraId="7B3AC0F3" w14:textId="20AF8423" w:rsidR="00123237" w:rsidRPr="0077321C" w:rsidRDefault="00123237" w:rsidP="00123237">
      <w:pPr>
        <w:pStyle w:val="VirUMAR"/>
        <w:rPr>
          <w:noProof/>
        </w:rPr>
      </w:pPr>
      <w:r w:rsidRPr="0077321C">
        <w:rPr>
          <w:noProof/>
        </w:rPr>
        <w:t xml:space="preserve">Vir: SURS </w:t>
      </w:r>
      <w:r w:rsidRPr="0077321C">
        <w:rPr>
          <w:noProof/>
        </w:rPr>
        <w:fldChar w:fldCharType="begin"/>
      </w:r>
      <w:r w:rsidR="00F05E95" w:rsidRPr="0077321C">
        <w:rPr>
          <w:noProof/>
        </w:rPr>
        <w:instrText xml:space="preserve"> ADDIN ZOTERO_ITEM CSL_CITATION {"citationID":"5xLvW8cF","properties":{"formattedCitation":"(2025)","plainCitation":"(2025)","noteIndex":0},"citationItems":[{"id":2775,"uris":["http://zotero.org/groups/4141114/items/TYRK7XMJ"],"itemData":{"id":2775,"type":"report","event-place":"Ljubljana","genre":"Podatkovna baza","publisher":"Statistični urad RS","publisher-place":"Ljubljana","title":"Si-stat","URL":"https://pxweb.stat.si/sistat/sl","author":[{"family":"SURS","given":""}],"issued":{"date-parts":[["2025"]]}},"label":"page","suppress-author":true}],"schema":"https://github.com/citation-style-language/schema/raw/master/csl-citation.json"} </w:instrText>
      </w:r>
      <w:r w:rsidRPr="0077321C">
        <w:rPr>
          <w:noProof/>
        </w:rPr>
        <w:fldChar w:fldCharType="separate"/>
      </w:r>
      <w:r w:rsidRPr="0077321C">
        <w:rPr>
          <w:noProof/>
        </w:rPr>
        <w:t>(2025)</w:t>
      </w:r>
      <w:r w:rsidRPr="0077321C">
        <w:rPr>
          <w:noProof/>
        </w:rPr>
        <w:fldChar w:fldCharType="end"/>
      </w:r>
      <w:r w:rsidRPr="0077321C">
        <w:rPr>
          <w:noProof/>
        </w:rPr>
        <w:t xml:space="preserve">, BS </w:t>
      </w:r>
      <w:r w:rsidRPr="0077321C">
        <w:rPr>
          <w:noProof/>
        </w:rPr>
        <w:fldChar w:fldCharType="begin"/>
      </w:r>
      <w:r w:rsidR="00F05E95" w:rsidRPr="0077321C">
        <w:rPr>
          <w:noProof/>
        </w:rPr>
        <w:instrText xml:space="preserve"> ADDIN ZOTERO_ITEM CSL_CITATION {"citationID":"SYBBR5qh","properties":{"formattedCitation":"(2025b)","plainCitation":"(2025b)","noteIndex":0},"citationItems":[{"id":2230,"uris":["http://zotero.org/groups/4141114/items/KL54JGZ7"],"itemData":{"id":2230,"type":"report","event-place":"Ljubljana","publisher-place":"Ljubljana","title":"Podatkovne serije Banke Slovenije","URL":"https://px.bsi.si/pxweb/sl/serije_slo/","author":[{"family":"BS","given":""}],"issued":{"date-parts":[["2025"]]}},"label":"page","suppress-author":true}],"schema":"https://github.com/citation-style-language/schema/raw/master/csl-citation.json"} </w:instrText>
      </w:r>
      <w:r w:rsidRPr="0077321C">
        <w:rPr>
          <w:noProof/>
        </w:rPr>
        <w:fldChar w:fldCharType="separate"/>
      </w:r>
      <w:r w:rsidRPr="0077321C">
        <w:rPr>
          <w:noProof/>
        </w:rPr>
        <w:t>(2025b)</w:t>
      </w:r>
      <w:r w:rsidRPr="0077321C">
        <w:rPr>
          <w:noProof/>
        </w:rPr>
        <w:fldChar w:fldCharType="end"/>
      </w:r>
      <w:r w:rsidRPr="0077321C">
        <w:rPr>
          <w:noProof/>
        </w:rPr>
        <w:t>, preračuni UMAR. Opomba: *</w:t>
      </w:r>
      <w:r w:rsidR="009F4BC6">
        <w:rPr>
          <w:noProof/>
        </w:rPr>
        <w:t xml:space="preserve"> </w:t>
      </w:r>
      <w:r w:rsidRPr="0077321C">
        <w:rPr>
          <w:noProof/>
        </w:rPr>
        <w:t xml:space="preserve">Za leto 2025 so podatki do </w:t>
      </w:r>
      <w:r w:rsidR="00FA0C2D">
        <w:rPr>
          <w:noProof/>
        </w:rPr>
        <w:t>julija</w:t>
      </w:r>
      <w:r w:rsidRPr="0077321C">
        <w:rPr>
          <w:noProof/>
        </w:rPr>
        <w:t xml:space="preserve">. Proizvodi po klasifikaciji </w:t>
      </w:r>
      <w:r w:rsidR="0077321C" w:rsidRPr="0077321C">
        <w:rPr>
          <w:noProof/>
        </w:rPr>
        <w:t>SMTK</w:t>
      </w:r>
      <w:r w:rsidRPr="0077321C">
        <w:rPr>
          <w:noProof/>
        </w:rPr>
        <w:t xml:space="preserve">. Posli oplemenitenja niso seštevek oddelkov </w:t>
      </w:r>
      <w:r w:rsidR="0077321C" w:rsidRPr="0077321C">
        <w:rPr>
          <w:noProof/>
        </w:rPr>
        <w:t>51</w:t>
      </w:r>
      <w:r w:rsidRPr="0077321C">
        <w:rPr>
          <w:noProof/>
        </w:rPr>
        <w:t xml:space="preserve"> in </w:t>
      </w:r>
      <w:r w:rsidR="0077321C" w:rsidRPr="0077321C">
        <w:rPr>
          <w:noProof/>
        </w:rPr>
        <w:t>54</w:t>
      </w:r>
      <w:r w:rsidRPr="0077321C">
        <w:rPr>
          <w:noProof/>
        </w:rPr>
        <w:t xml:space="preserve">, saj </w:t>
      </w:r>
      <w:r w:rsidR="0077321C" w:rsidRPr="0077321C">
        <w:rPr>
          <w:noProof/>
        </w:rPr>
        <w:t xml:space="preserve">tudi druga </w:t>
      </w:r>
      <w:r w:rsidRPr="0077321C">
        <w:rPr>
          <w:noProof/>
        </w:rPr>
        <w:t>podjetja redno trgujejo s temi izdelki</w:t>
      </w:r>
      <w:r w:rsidR="00D24657" w:rsidRPr="0077321C">
        <w:rPr>
          <w:noProof/>
        </w:rPr>
        <w:t xml:space="preserve">, posli oplemenitenja pa so povezani tudi z drugimi izdelki. </w:t>
      </w:r>
    </w:p>
    <w:p w14:paraId="44D6B06B" w14:textId="77777777" w:rsidR="00123237" w:rsidRPr="0077321C" w:rsidRDefault="00123237" w:rsidP="00927D77">
      <w:pPr>
        <w:pStyle w:val="BesediloUMAR"/>
        <w:rPr>
          <w:noProof/>
        </w:rPr>
      </w:pPr>
    </w:p>
    <w:p w14:paraId="2364ED58" w14:textId="614D487E" w:rsidR="0039105E" w:rsidRPr="0077321C" w:rsidRDefault="00F254A7" w:rsidP="00DC3F63">
      <w:pPr>
        <w:pStyle w:val="Naslov2"/>
      </w:pPr>
      <w:bookmarkStart w:id="18" w:name="_Toc209081993"/>
      <w:r w:rsidRPr="0077321C">
        <w:t>Vpliv poslov oplemenitenja na statistiko</w:t>
      </w:r>
      <w:bookmarkEnd w:id="18"/>
    </w:p>
    <w:p w14:paraId="1034235A" w14:textId="01391B3D" w:rsidR="00382564" w:rsidRPr="0077321C" w:rsidRDefault="00382564" w:rsidP="00382564">
      <w:pPr>
        <w:pStyle w:val="BesediloUMAR"/>
        <w:rPr>
          <w:rFonts w:cs="Arial"/>
          <w:noProof/>
          <w:szCs w:val="20"/>
          <w:lang w:eastAsia="sl-SI"/>
        </w:rPr>
      </w:pPr>
      <w:r w:rsidRPr="0077321C">
        <w:rPr>
          <w:b/>
          <w:bCs/>
          <w:noProof/>
        </w:rPr>
        <w:t xml:space="preserve">Posli oplemenitenja </w:t>
      </w:r>
      <w:r w:rsidR="005C71FD">
        <w:rPr>
          <w:b/>
          <w:bCs/>
          <w:noProof/>
        </w:rPr>
        <w:t>vplivajo</w:t>
      </w:r>
      <w:r w:rsidRPr="0077321C">
        <w:rPr>
          <w:b/>
          <w:bCs/>
          <w:noProof/>
        </w:rPr>
        <w:t xml:space="preserve"> na bruto izvoz in uvoz po zunanjetrgovinski statistiki </w:t>
      </w:r>
      <w:r w:rsidR="005C71FD">
        <w:rPr>
          <w:b/>
          <w:bCs/>
          <w:noProof/>
        </w:rPr>
        <w:t xml:space="preserve">ter na </w:t>
      </w:r>
      <w:r w:rsidRPr="0077321C">
        <w:rPr>
          <w:b/>
          <w:bCs/>
          <w:noProof/>
        </w:rPr>
        <w:t xml:space="preserve">razkorak med </w:t>
      </w:r>
      <w:r w:rsidR="005C71FD">
        <w:rPr>
          <w:b/>
          <w:bCs/>
          <w:noProof/>
        </w:rPr>
        <w:t>statističnimi podatki</w:t>
      </w:r>
      <w:r w:rsidRPr="0077321C">
        <w:rPr>
          <w:b/>
          <w:bCs/>
          <w:noProof/>
        </w:rPr>
        <w:t xml:space="preserve"> in dejanskim prispevkom k BDP. </w:t>
      </w:r>
      <w:r w:rsidRPr="0077321C">
        <w:rPr>
          <w:noProof/>
        </w:rPr>
        <w:t xml:space="preserve">V statistiki zunanje trgovine se </w:t>
      </w:r>
      <w:r w:rsidR="005C71FD">
        <w:rPr>
          <w:noProof/>
        </w:rPr>
        <w:t xml:space="preserve">ti </w:t>
      </w:r>
      <w:r w:rsidRPr="0077321C">
        <w:rPr>
          <w:noProof/>
        </w:rPr>
        <w:t xml:space="preserve">posli upoštevajo kot del blagovne menjave, kar lahko vodi do višjih skupnih (bruto) vrednosti izvoza in uvoza (glej </w:t>
      </w:r>
      <w:r w:rsidR="007F09AB" w:rsidRPr="0077321C">
        <w:rPr>
          <w:noProof/>
        </w:rPr>
        <w:fldChar w:fldCharType="begin"/>
      </w:r>
      <w:r w:rsidR="007F09AB" w:rsidRPr="0077321C">
        <w:rPr>
          <w:noProof/>
        </w:rPr>
        <w:instrText xml:space="preserve"> REF _Ref204173459 \h </w:instrText>
      </w:r>
      <w:r w:rsidR="007F09AB" w:rsidRPr="0077321C">
        <w:rPr>
          <w:noProof/>
        </w:rPr>
      </w:r>
      <w:r w:rsidR="007F09AB" w:rsidRPr="0077321C">
        <w:rPr>
          <w:noProof/>
        </w:rPr>
        <w:fldChar w:fldCharType="separate"/>
      </w:r>
      <w:r w:rsidR="007F09AB" w:rsidRPr="0077321C">
        <w:rPr>
          <w:noProof/>
        </w:rPr>
        <w:t>Slika 1</w:t>
      </w:r>
      <w:r w:rsidR="007F09AB" w:rsidRPr="0077321C">
        <w:rPr>
          <w:noProof/>
        </w:rPr>
        <w:fldChar w:fldCharType="end"/>
      </w:r>
      <w:r w:rsidRPr="0077321C">
        <w:rPr>
          <w:noProof/>
        </w:rPr>
        <w:t>). Č</w:t>
      </w:r>
      <w:r w:rsidRPr="0077321C">
        <w:rPr>
          <w:rFonts w:cs="Arial"/>
          <w:noProof/>
          <w:szCs w:val="20"/>
          <w:lang w:eastAsia="sl-SI"/>
        </w:rPr>
        <w:t xml:space="preserve">eprav je fizični pretok blaga </w:t>
      </w:r>
      <w:r w:rsidR="005C71FD">
        <w:rPr>
          <w:rFonts w:cs="Arial"/>
          <w:noProof/>
          <w:szCs w:val="20"/>
          <w:lang w:eastAsia="sl-SI"/>
        </w:rPr>
        <w:t>velik</w:t>
      </w:r>
      <w:r w:rsidRPr="0077321C">
        <w:rPr>
          <w:rFonts w:cs="Arial"/>
          <w:noProof/>
          <w:szCs w:val="20"/>
          <w:lang w:eastAsia="sl-SI"/>
        </w:rPr>
        <w:t xml:space="preserve">, je dodana vrednost teh poslov v Sloveniji relativno nizka, kar statistično izkrivlja </w:t>
      </w:r>
      <w:r w:rsidR="006231F0">
        <w:rPr>
          <w:rFonts w:cs="Arial"/>
          <w:noProof/>
          <w:szCs w:val="20"/>
          <w:lang w:eastAsia="sl-SI"/>
        </w:rPr>
        <w:t>obseg</w:t>
      </w:r>
      <w:r w:rsidR="006231F0" w:rsidRPr="0077321C">
        <w:rPr>
          <w:rFonts w:cs="Arial"/>
          <w:noProof/>
          <w:szCs w:val="20"/>
          <w:lang w:eastAsia="sl-SI"/>
        </w:rPr>
        <w:t xml:space="preserve"> </w:t>
      </w:r>
      <w:r w:rsidRPr="0077321C">
        <w:rPr>
          <w:rFonts w:cs="Arial"/>
          <w:noProof/>
          <w:szCs w:val="20"/>
          <w:lang w:eastAsia="sl-SI"/>
        </w:rPr>
        <w:t>izvoza.</w:t>
      </w:r>
      <w:r w:rsidRPr="0077321C">
        <w:rPr>
          <w:noProof/>
        </w:rPr>
        <w:t xml:space="preserve"> </w:t>
      </w:r>
      <w:r w:rsidRPr="0077321C">
        <w:rPr>
          <w:rFonts w:cs="Arial"/>
          <w:noProof/>
          <w:szCs w:val="20"/>
          <w:lang w:eastAsia="sl-SI"/>
        </w:rPr>
        <w:t xml:space="preserve">Glede na to, da ne gre za prenos lastništva, dodano vrednost predstavlja predvsem nadomestilo za opravljeno storitev, ki </w:t>
      </w:r>
      <w:r w:rsidR="00430416">
        <w:rPr>
          <w:rFonts w:cs="Arial"/>
          <w:noProof/>
          <w:szCs w:val="20"/>
          <w:lang w:eastAsia="sl-SI"/>
        </w:rPr>
        <w:t>vključuje</w:t>
      </w:r>
      <w:r w:rsidRPr="0077321C">
        <w:rPr>
          <w:rFonts w:cs="Arial"/>
          <w:noProof/>
          <w:szCs w:val="20"/>
          <w:lang w:eastAsia="sl-SI"/>
        </w:rPr>
        <w:t xml:space="preserve"> stroške dela, energentov, amortizacije itd. Učinek na BDP je s tem razmeroma majhen, kljub temu pa so ti posli pomembni za ohranjanje kapacitet in delovnih mest. Poleg tega lahko prispevajo tudi k tehnološki nadgradnji, prenosu znanj in</w:t>
      </w:r>
      <w:r w:rsidR="006231F0">
        <w:rPr>
          <w:rFonts w:cs="Arial"/>
          <w:noProof/>
          <w:szCs w:val="20"/>
          <w:lang w:eastAsia="sl-SI"/>
        </w:rPr>
        <w:t xml:space="preserve"> k</w:t>
      </w:r>
      <w:r w:rsidRPr="0077321C">
        <w:rPr>
          <w:rFonts w:cs="Arial"/>
          <w:noProof/>
          <w:szCs w:val="20"/>
          <w:lang w:eastAsia="sl-SI"/>
        </w:rPr>
        <w:t xml:space="preserve"> dolgoročnim partnerstvom. </w:t>
      </w:r>
    </w:p>
    <w:p w14:paraId="2E1F0B11" w14:textId="77777777" w:rsidR="00EB1721" w:rsidRDefault="00EB1721" w:rsidP="009803C6">
      <w:pPr>
        <w:pStyle w:val="BesediloUMAR"/>
        <w:rPr>
          <w:b/>
          <w:bCs/>
          <w:noProof/>
        </w:rPr>
      </w:pPr>
    </w:p>
    <w:p w14:paraId="347DB169" w14:textId="6ACAFA73" w:rsidR="009803C6" w:rsidRPr="0077321C" w:rsidRDefault="009803C6" w:rsidP="009803C6">
      <w:pPr>
        <w:pStyle w:val="BesediloUMAR"/>
        <w:rPr>
          <w:noProof/>
        </w:rPr>
      </w:pPr>
      <w:r w:rsidRPr="0077321C">
        <w:rPr>
          <w:b/>
          <w:bCs/>
          <w:noProof/>
        </w:rPr>
        <w:t>Z</w:t>
      </w:r>
      <w:r w:rsidRPr="00BA2D8B">
        <w:rPr>
          <w:b/>
          <w:bCs/>
          <w:noProof/>
        </w:rPr>
        <w:t xml:space="preserve">amik med uvozom surovin in izvozom </w:t>
      </w:r>
      <w:r w:rsidRPr="0077321C">
        <w:rPr>
          <w:b/>
          <w:bCs/>
          <w:noProof/>
        </w:rPr>
        <w:t>proizvodov</w:t>
      </w:r>
      <w:r w:rsidRPr="00BA2D8B">
        <w:rPr>
          <w:b/>
          <w:bCs/>
          <w:noProof/>
        </w:rPr>
        <w:t xml:space="preserve"> otežuje interpretacijo časovnih vrst</w:t>
      </w:r>
      <w:r w:rsidRPr="0077321C">
        <w:rPr>
          <w:b/>
          <w:bCs/>
          <w:noProof/>
        </w:rPr>
        <w:t xml:space="preserve">. </w:t>
      </w:r>
      <w:r w:rsidRPr="00BA2D8B">
        <w:rPr>
          <w:noProof/>
        </w:rPr>
        <w:t xml:space="preserve">Povečana menjava organskih kemičnih proizvodov po letu 2021 kaže na </w:t>
      </w:r>
      <w:r w:rsidR="005C71FD">
        <w:rPr>
          <w:noProof/>
        </w:rPr>
        <w:t xml:space="preserve">njihovo </w:t>
      </w:r>
      <w:r w:rsidRPr="00BA2D8B">
        <w:rPr>
          <w:noProof/>
        </w:rPr>
        <w:t xml:space="preserve">postopno vključevanje v </w:t>
      </w:r>
      <w:r w:rsidRPr="00BA2D8B">
        <w:rPr>
          <w:noProof/>
        </w:rPr>
        <w:lastRenderedPageBreak/>
        <w:t xml:space="preserve">farmacevtske izdelke. </w:t>
      </w:r>
      <w:r w:rsidR="00F412B8" w:rsidRPr="00F412B8">
        <w:rPr>
          <w:noProof/>
        </w:rPr>
        <w:t>Ker pa so zamiki med posameznimi uvozi in izvozi različni, je težko neposredno povezati posamezne tokove v realnem času.</w:t>
      </w:r>
    </w:p>
    <w:p w14:paraId="7FA90281" w14:textId="77777777" w:rsidR="009803C6" w:rsidRPr="0077321C" w:rsidRDefault="009803C6" w:rsidP="009803C6">
      <w:pPr>
        <w:pStyle w:val="BesediloUMAR"/>
        <w:rPr>
          <w:noProof/>
        </w:rPr>
      </w:pPr>
    </w:p>
    <w:p w14:paraId="6D29F196" w14:textId="5C820B06" w:rsidR="009803C6" w:rsidRPr="0077321C" w:rsidRDefault="009803C6" w:rsidP="009803C6">
      <w:pPr>
        <w:pStyle w:val="BesediloUMAR"/>
        <w:rPr>
          <w:noProof/>
        </w:rPr>
      </w:pPr>
      <w:r w:rsidRPr="0077321C">
        <w:rPr>
          <w:b/>
          <w:bCs/>
          <w:noProof/>
        </w:rPr>
        <w:t>Na mesečno dinamiko zunanjetrgovinske menjave lahko pomembno vplivajo tudi enkratni dogodki / posli</w:t>
      </w:r>
      <w:r w:rsidR="002E7C8E" w:rsidRPr="0077321C">
        <w:rPr>
          <w:b/>
          <w:bCs/>
          <w:noProof/>
        </w:rPr>
        <w:t>,</w:t>
      </w:r>
      <w:r w:rsidR="007B2887">
        <w:rPr>
          <w:b/>
          <w:bCs/>
          <w:noProof/>
        </w:rPr>
        <w:t xml:space="preserve"> </w:t>
      </w:r>
      <w:r w:rsidR="002E7C8E" w:rsidRPr="0077321C">
        <w:rPr>
          <w:b/>
          <w:bCs/>
          <w:noProof/>
        </w:rPr>
        <w:t xml:space="preserve">zlasti </w:t>
      </w:r>
      <w:r w:rsidR="007B2887">
        <w:rPr>
          <w:b/>
          <w:bCs/>
          <w:noProof/>
        </w:rPr>
        <w:t xml:space="preserve">pri </w:t>
      </w:r>
      <w:r w:rsidR="002E7C8E" w:rsidRPr="0077321C">
        <w:rPr>
          <w:b/>
          <w:bCs/>
          <w:noProof/>
        </w:rPr>
        <w:t>majhn</w:t>
      </w:r>
      <w:r w:rsidR="007B2887">
        <w:rPr>
          <w:b/>
          <w:bCs/>
          <w:noProof/>
        </w:rPr>
        <w:t>ih</w:t>
      </w:r>
      <w:r w:rsidR="002E7C8E" w:rsidRPr="0077321C">
        <w:rPr>
          <w:b/>
          <w:bCs/>
          <w:noProof/>
        </w:rPr>
        <w:t xml:space="preserve"> odprt</w:t>
      </w:r>
      <w:r w:rsidR="007B2887">
        <w:rPr>
          <w:b/>
          <w:bCs/>
          <w:noProof/>
        </w:rPr>
        <w:t>ih</w:t>
      </w:r>
      <w:r w:rsidR="002E7C8E" w:rsidRPr="0077321C">
        <w:rPr>
          <w:b/>
          <w:bCs/>
          <w:noProof/>
        </w:rPr>
        <w:t xml:space="preserve"> gospodarstv</w:t>
      </w:r>
      <w:r w:rsidR="007B2887">
        <w:rPr>
          <w:b/>
          <w:bCs/>
          <w:noProof/>
        </w:rPr>
        <w:t>ih</w:t>
      </w:r>
      <w:r w:rsidRPr="0077321C">
        <w:rPr>
          <w:b/>
          <w:bCs/>
          <w:noProof/>
        </w:rPr>
        <w:t xml:space="preserve">. </w:t>
      </w:r>
      <w:r w:rsidRPr="00BA2D8B">
        <w:rPr>
          <w:noProof/>
        </w:rPr>
        <w:t xml:space="preserve">Primer </w:t>
      </w:r>
      <w:r w:rsidRPr="0077321C">
        <w:rPr>
          <w:noProof/>
        </w:rPr>
        <w:t xml:space="preserve">visoke mesečne spremembe rasti </w:t>
      </w:r>
      <w:r w:rsidRPr="00BA2D8B">
        <w:rPr>
          <w:noProof/>
        </w:rPr>
        <w:t xml:space="preserve">uvoza </w:t>
      </w:r>
      <w:r w:rsidRPr="0077321C">
        <w:rPr>
          <w:noProof/>
        </w:rPr>
        <w:t xml:space="preserve">organskih </w:t>
      </w:r>
      <w:r w:rsidRPr="00BA2D8B">
        <w:rPr>
          <w:noProof/>
        </w:rPr>
        <w:t xml:space="preserve">kemičnih spojin </w:t>
      </w:r>
      <w:r w:rsidRPr="0077321C">
        <w:rPr>
          <w:noProof/>
        </w:rPr>
        <w:t xml:space="preserve">(zlasti </w:t>
      </w:r>
      <w:r w:rsidRPr="00BA2D8B">
        <w:rPr>
          <w:noProof/>
        </w:rPr>
        <w:t>iz Švice</w:t>
      </w:r>
      <w:r w:rsidRPr="0077321C">
        <w:rPr>
          <w:noProof/>
        </w:rPr>
        <w:t xml:space="preserve"> in ZDA)</w:t>
      </w:r>
      <w:r w:rsidRPr="00BA2D8B">
        <w:rPr>
          <w:noProof/>
        </w:rPr>
        <w:t xml:space="preserve"> novembra 2024 ter </w:t>
      </w:r>
      <w:r w:rsidRPr="0077321C">
        <w:rPr>
          <w:noProof/>
        </w:rPr>
        <w:t xml:space="preserve">veliko povečanje izvoza podobnih proizvodov </w:t>
      </w:r>
      <w:r w:rsidRPr="00BA2D8B">
        <w:rPr>
          <w:noProof/>
        </w:rPr>
        <w:t>februarja</w:t>
      </w:r>
      <w:r w:rsidRPr="0077321C">
        <w:rPr>
          <w:noProof/>
        </w:rPr>
        <w:t xml:space="preserve"> in </w:t>
      </w:r>
      <w:r w:rsidRPr="00BA2D8B">
        <w:rPr>
          <w:noProof/>
        </w:rPr>
        <w:t>marca 2025 kaže</w:t>
      </w:r>
      <w:r w:rsidR="00F412B8">
        <w:rPr>
          <w:noProof/>
        </w:rPr>
        <w:t>jo</w:t>
      </w:r>
      <w:r w:rsidRPr="00BA2D8B">
        <w:rPr>
          <w:noProof/>
        </w:rPr>
        <w:t xml:space="preserve"> na značilne </w:t>
      </w:r>
      <w:r w:rsidRPr="0077321C">
        <w:rPr>
          <w:noProof/>
        </w:rPr>
        <w:t>enkratne dejavnike (osamelce)</w:t>
      </w:r>
      <w:r w:rsidRPr="00BA2D8B">
        <w:rPr>
          <w:noProof/>
        </w:rPr>
        <w:t>, ki niso posledica</w:t>
      </w:r>
      <w:r w:rsidRPr="0077321C">
        <w:rPr>
          <w:noProof/>
        </w:rPr>
        <w:t xml:space="preserve"> povečanja proizvodnje ali trgovine </w:t>
      </w:r>
      <w:r w:rsidRPr="00BA2D8B">
        <w:rPr>
          <w:noProof/>
        </w:rPr>
        <w:t xml:space="preserve">temveč enkratnih </w:t>
      </w:r>
      <w:r w:rsidRPr="0077321C">
        <w:rPr>
          <w:noProof/>
        </w:rPr>
        <w:t>(občasnih) poslov</w:t>
      </w:r>
      <w:r w:rsidRPr="00BA2D8B">
        <w:rPr>
          <w:noProof/>
        </w:rPr>
        <w:t>. V statistiki se to lahko napačno interpretira kot širitev zmogljivosti ali povpraševanja</w:t>
      </w:r>
      <w:r w:rsidRPr="0077321C">
        <w:rPr>
          <w:noProof/>
        </w:rPr>
        <w:t>.</w:t>
      </w:r>
      <w:r w:rsidR="002E7C8E" w:rsidRPr="0077321C">
        <w:rPr>
          <w:noProof/>
        </w:rPr>
        <w:t xml:space="preserve"> Podoben primer je bila v letu 2022 menjava bencinski</w:t>
      </w:r>
      <w:r w:rsidR="00EB1721">
        <w:rPr>
          <w:noProof/>
        </w:rPr>
        <w:t>h</w:t>
      </w:r>
      <w:r w:rsidR="002E7C8E" w:rsidRPr="0077321C">
        <w:rPr>
          <w:noProof/>
        </w:rPr>
        <w:t xml:space="preserve"> derivatov, k</w:t>
      </w:r>
      <w:r w:rsidR="007C2699" w:rsidRPr="0077321C">
        <w:rPr>
          <w:noProof/>
        </w:rPr>
        <w:t xml:space="preserve">o </w:t>
      </w:r>
      <w:r w:rsidR="002E7C8E" w:rsidRPr="0077321C">
        <w:rPr>
          <w:noProof/>
        </w:rPr>
        <w:t>se je, zaradi visokih cen goriv in v</w:t>
      </w:r>
      <w:r w:rsidR="00094659">
        <w:rPr>
          <w:noProof/>
        </w:rPr>
        <w:t>elikega</w:t>
      </w:r>
      <w:r w:rsidR="002E7C8E" w:rsidRPr="0077321C">
        <w:rPr>
          <w:noProof/>
        </w:rPr>
        <w:t xml:space="preserve"> povpraševanja ob zmanjšani okrnjeni ponudbi zaradi uvajanja sankcij proti Rusiji, močno povečala vrednost uvoza in izvoza naftnih derivatov. Večinoma so bile to transakcije ponovnega izvoza, ki so imele minimalni vpliv na slovensko dodano vrednost. </w:t>
      </w:r>
    </w:p>
    <w:p w14:paraId="78C603D3" w14:textId="77777777" w:rsidR="00382564" w:rsidRPr="0077321C" w:rsidRDefault="00382564" w:rsidP="00382564">
      <w:pPr>
        <w:pStyle w:val="BesediloUMAR"/>
        <w:rPr>
          <w:rFonts w:cs="Arial"/>
          <w:noProof/>
          <w:szCs w:val="20"/>
          <w:lang w:eastAsia="sl-SI"/>
        </w:rPr>
      </w:pPr>
    </w:p>
    <w:p w14:paraId="7E94789A" w14:textId="363A2236" w:rsidR="00EB1721" w:rsidRPr="0077321C" w:rsidRDefault="00382564" w:rsidP="00EB1721">
      <w:pPr>
        <w:pStyle w:val="BesediloUMAR"/>
        <w:rPr>
          <w:noProof/>
        </w:rPr>
      </w:pPr>
      <w:r w:rsidRPr="0077321C">
        <w:rPr>
          <w:b/>
          <w:bCs/>
          <w:noProof/>
        </w:rPr>
        <w:t xml:space="preserve">Visoke vrednosti poslov oplemenitenja so vplivale na izrazita nihanja skupnega izvoza in uvoza po zunanjetrgovinski statistiki. </w:t>
      </w:r>
      <w:r w:rsidRPr="0077321C">
        <w:rPr>
          <w:noProof/>
        </w:rPr>
        <w:t>Nihanja ne temeljijo na povečani domači proizvodnji, temveč na logističnih in delno predelovalnih postopkih oplemenitenja. To lahko vpliva na strukturo in dinamiko zunanjetrgovinskih tokov:</w:t>
      </w:r>
    </w:p>
    <w:p w14:paraId="6B49ED25" w14:textId="0F9116A6" w:rsidR="00EB1721" w:rsidRPr="00EB1721" w:rsidRDefault="00DA154A" w:rsidP="00F30E1E">
      <w:pPr>
        <w:pStyle w:val="BesediloUMAR"/>
        <w:numPr>
          <w:ilvl w:val="0"/>
          <w:numId w:val="14"/>
        </w:numPr>
        <w:ind w:left="454" w:hanging="227"/>
        <w:rPr>
          <w:noProof/>
        </w:rPr>
      </w:pPr>
      <w:r>
        <w:rPr>
          <w:rFonts w:cs="Arial"/>
          <w:b/>
          <w:bCs/>
          <w:noProof/>
          <w:szCs w:val="20"/>
          <w:lang w:eastAsia="sl-SI"/>
        </w:rPr>
        <w:t>O</w:t>
      </w:r>
      <w:r w:rsidR="00F412B8">
        <w:rPr>
          <w:rFonts w:cs="Arial"/>
          <w:b/>
          <w:bCs/>
          <w:noProof/>
          <w:szCs w:val="20"/>
          <w:lang w:eastAsia="sl-SI"/>
        </w:rPr>
        <w:t xml:space="preserve">bseg menjave: </w:t>
      </w:r>
      <w:r w:rsidR="00F412B8">
        <w:rPr>
          <w:rFonts w:cs="Arial"/>
          <w:noProof/>
          <w:szCs w:val="20"/>
          <w:lang w:eastAsia="sl-SI"/>
        </w:rPr>
        <w:t>b</w:t>
      </w:r>
      <w:r w:rsidR="00F412B8">
        <w:t>ruto vrednosti izvoza in uvoza so lahko precenjene. Če je oplemeniten izdelek precej višje ovrednoten kot vhodni material, se lahko trgovinski presežek umetno poveča.</w:t>
      </w:r>
    </w:p>
    <w:p w14:paraId="7073B1D9" w14:textId="65BCB8B8" w:rsidR="00382564" w:rsidRPr="0077321C" w:rsidRDefault="00DA154A" w:rsidP="00F30E1E">
      <w:pPr>
        <w:pStyle w:val="BesediloUMAR"/>
        <w:numPr>
          <w:ilvl w:val="0"/>
          <w:numId w:val="14"/>
        </w:numPr>
        <w:ind w:left="454" w:hanging="227"/>
        <w:rPr>
          <w:noProof/>
        </w:rPr>
      </w:pPr>
      <w:r>
        <w:rPr>
          <w:rStyle w:val="Krepko"/>
        </w:rPr>
        <w:t>G</w:t>
      </w:r>
      <w:r w:rsidR="00F412B8">
        <w:rPr>
          <w:rStyle w:val="Krepko"/>
        </w:rPr>
        <w:t>eografsko strukturo trgovine:</w:t>
      </w:r>
      <w:r w:rsidR="00F412B8">
        <w:t xml:space="preserve"> pred letom 2018 Švica ni bila med desetimi najpomembnejšimi partnericami, tudi ne pri farmacevtskih izdelkih.</w:t>
      </w:r>
      <w:r w:rsidR="00382564" w:rsidRPr="0077321C">
        <w:rPr>
          <w:noProof/>
        </w:rPr>
        <w:t xml:space="preserve"> Po letu 2018 pa je zaradi poslov oplemenitenja postala ena vodilnih </w:t>
      </w:r>
      <w:r w:rsidR="00F412B8">
        <w:rPr>
          <w:noProof/>
        </w:rPr>
        <w:t>uvoznih in izvoznih partneric</w:t>
      </w:r>
      <w:r w:rsidR="006231F0">
        <w:rPr>
          <w:noProof/>
        </w:rPr>
        <w:t xml:space="preserve"> Slovenije</w:t>
      </w:r>
      <w:r w:rsidR="00382564" w:rsidRPr="0077321C">
        <w:rPr>
          <w:noProof/>
        </w:rPr>
        <w:t>. S tem se je, vsaj glede na zunanjetrgovinsko statistiko, spremenila tudi struktura trgovine, kar lahko vodi do napačnih interpretacij o mednarodnih usmeritvah slovenskega gospodarstva</w:t>
      </w:r>
      <w:r w:rsidR="007B123B" w:rsidRPr="0077321C">
        <w:rPr>
          <w:noProof/>
        </w:rPr>
        <w:t xml:space="preserve"> (glej </w:t>
      </w:r>
      <w:r w:rsidR="007B123B" w:rsidRPr="0077321C">
        <w:rPr>
          <w:noProof/>
        </w:rPr>
        <w:fldChar w:fldCharType="begin"/>
      </w:r>
      <w:r w:rsidR="007B123B" w:rsidRPr="0077321C">
        <w:rPr>
          <w:noProof/>
        </w:rPr>
        <w:instrText xml:space="preserve"> REF _Ref204069121 \h </w:instrText>
      </w:r>
      <w:r w:rsidR="007B123B" w:rsidRPr="0077321C">
        <w:rPr>
          <w:noProof/>
        </w:rPr>
      </w:r>
      <w:r w:rsidR="007B123B" w:rsidRPr="0077321C">
        <w:rPr>
          <w:noProof/>
        </w:rPr>
        <w:fldChar w:fldCharType="separate"/>
      </w:r>
      <w:r w:rsidR="00123237" w:rsidRPr="0077321C">
        <w:rPr>
          <w:noProof/>
        </w:rPr>
        <w:t>Slika 6</w:t>
      </w:r>
      <w:r w:rsidR="007B123B" w:rsidRPr="0077321C">
        <w:rPr>
          <w:noProof/>
        </w:rPr>
        <w:fldChar w:fldCharType="end"/>
      </w:r>
      <w:r w:rsidR="007B123B" w:rsidRPr="0077321C">
        <w:rPr>
          <w:noProof/>
        </w:rPr>
        <w:t>)</w:t>
      </w:r>
      <w:r w:rsidR="00382564" w:rsidRPr="0077321C">
        <w:rPr>
          <w:noProof/>
        </w:rPr>
        <w:t>.</w:t>
      </w:r>
    </w:p>
    <w:p w14:paraId="2A8E8734" w14:textId="66059094" w:rsidR="00382564" w:rsidRPr="0077321C" w:rsidRDefault="00DA154A" w:rsidP="00F30E1E">
      <w:pPr>
        <w:pStyle w:val="BesediloUMAR"/>
        <w:numPr>
          <w:ilvl w:val="0"/>
          <w:numId w:val="14"/>
        </w:numPr>
        <w:ind w:left="454" w:hanging="227"/>
        <w:rPr>
          <w:noProof/>
        </w:rPr>
      </w:pPr>
      <w:r>
        <w:rPr>
          <w:b/>
          <w:bCs/>
          <w:noProof/>
        </w:rPr>
        <w:t>S</w:t>
      </w:r>
      <w:r w:rsidR="00F412B8">
        <w:rPr>
          <w:b/>
          <w:bCs/>
          <w:noProof/>
        </w:rPr>
        <w:t>truktur</w:t>
      </w:r>
      <w:r>
        <w:rPr>
          <w:b/>
          <w:bCs/>
          <w:noProof/>
        </w:rPr>
        <w:t>o</w:t>
      </w:r>
      <w:r w:rsidR="00F412B8">
        <w:rPr>
          <w:b/>
          <w:bCs/>
          <w:noProof/>
        </w:rPr>
        <w:t xml:space="preserve"> po dejavnostih: </w:t>
      </w:r>
      <w:r w:rsidR="00F412B8" w:rsidRPr="00F412B8">
        <w:rPr>
          <w:noProof/>
        </w:rPr>
        <w:t>v</w:t>
      </w:r>
      <w:r w:rsidR="00382564" w:rsidRPr="00F412B8">
        <w:rPr>
          <w:noProof/>
        </w:rPr>
        <w:t>i</w:t>
      </w:r>
      <w:r w:rsidR="00382564" w:rsidRPr="00BA2D8B">
        <w:rPr>
          <w:noProof/>
        </w:rPr>
        <w:t xml:space="preserve">soka aktivnost pri </w:t>
      </w:r>
      <w:r w:rsidR="005B0280">
        <w:rPr>
          <w:noProof/>
        </w:rPr>
        <w:t>menjavi</w:t>
      </w:r>
      <w:r w:rsidR="00382564" w:rsidRPr="00BA2D8B">
        <w:rPr>
          <w:noProof/>
        </w:rPr>
        <w:t xml:space="preserve"> farmacevtskih in kemičnih izdelkov lahko vodi do precenjevanja obsega </w:t>
      </w:r>
      <w:r w:rsidR="00F412B8">
        <w:rPr>
          <w:noProof/>
        </w:rPr>
        <w:t>te dejavnosti</w:t>
      </w:r>
      <w:r w:rsidR="00382564" w:rsidRPr="00BA2D8B">
        <w:rPr>
          <w:noProof/>
        </w:rPr>
        <w:t>, če se ne upošteva dejstva, da so številni postopki zgolj logistične ali delno predelovalne narave. Statistika izvoza torej ne odraža nujno domače proizvodnje zdravil</w:t>
      </w:r>
      <w:r w:rsidR="005B0280">
        <w:rPr>
          <w:noProof/>
        </w:rPr>
        <w:t>, ki v večji meri vključuje tudi domačo dodano vrednost</w:t>
      </w:r>
      <w:r w:rsidR="00382564" w:rsidRPr="00BA2D8B">
        <w:rPr>
          <w:noProof/>
        </w:rPr>
        <w:t>.</w:t>
      </w:r>
      <w:r w:rsidR="00382564" w:rsidRPr="0077321C">
        <w:rPr>
          <w:noProof/>
        </w:rPr>
        <w:t xml:space="preserve"> Kljub omenjenemu velja, da je leta 2024 farmacevtska industrija postala največji izvoznik med predelovalnimi dejavnostmi</w:t>
      </w:r>
      <w:r w:rsidR="007B123B" w:rsidRPr="0077321C">
        <w:rPr>
          <w:noProof/>
        </w:rPr>
        <w:t xml:space="preserve"> (glej </w:t>
      </w:r>
      <w:r w:rsidR="007B123B" w:rsidRPr="0077321C">
        <w:rPr>
          <w:noProof/>
        </w:rPr>
        <w:fldChar w:fldCharType="begin"/>
      </w:r>
      <w:r w:rsidR="007B123B" w:rsidRPr="0077321C">
        <w:rPr>
          <w:noProof/>
        </w:rPr>
        <w:instrText xml:space="preserve"> REF _Ref204069142 \h </w:instrText>
      </w:r>
      <w:r w:rsidR="007B123B" w:rsidRPr="0077321C">
        <w:rPr>
          <w:noProof/>
        </w:rPr>
      </w:r>
      <w:r w:rsidR="007B123B" w:rsidRPr="0077321C">
        <w:rPr>
          <w:noProof/>
        </w:rPr>
        <w:fldChar w:fldCharType="separate"/>
      </w:r>
      <w:r w:rsidR="00123237" w:rsidRPr="0077321C">
        <w:rPr>
          <w:noProof/>
        </w:rPr>
        <w:t>Slika 7</w:t>
      </w:r>
      <w:r w:rsidR="007B123B" w:rsidRPr="0077321C">
        <w:rPr>
          <w:noProof/>
        </w:rPr>
        <w:fldChar w:fldCharType="end"/>
      </w:r>
      <w:r w:rsidR="007B123B" w:rsidRPr="0077321C">
        <w:rPr>
          <w:noProof/>
        </w:rPr>
        <w:t>)</w:t>
      </w:r>
      <w:r w:rsidR="00382564" w:rsidRPr="0077321C">
        <w:rPr>
          <w:noProof/>
        </w:rPr>
        <w:t xml:space="preserve">. </w:t>
      </w:r>
    </w:p>
    <w:p w14:paraId="2BDF17D8" w14:textId="7EC7A7DE" w:rsidR="00382564" w:rsidRPr="0077321C" w:rsidRDefault="00382564" w:rsidP="007B123B">
      <w:pPr>
        <w:pStyle w:val="Napis"/>
      </w:pPr>
      <w:bookmarkStart w:id="19" w:name="_Ref204069121"/>
      <w:r w:rsidRPr="0077321C">
        <w:t xml:space="preserve">Slika </w:t>
      </w:r>
      <w:r w:rsidRPr="0077321C">
        <w:fldChar w:fldCharType="begin"/>
      </w:r>
      <w:r w:rsidRPr="0077321C">
        <w:instrText xml:space="preserve"> SEQ Slika \* ARABIC </w:instrText>
      </w:r>
      <w:r w:rsidRPr="0077321C">
        <w:fldChar w:fldCharType="separate"/>
      </w:r>
      <w:r w:rsidR="00123237" w:rsidRPr="0077321C">
        <w:t>6</w:t>
      </w:r>
      <w:r w:rsidRPr="0077321C">
        <w:fldChar w:fldCharType="end"/>
      </w:r>
      <w:bookmarkEnd w:id="19"/>
      <w:r w:rsidRPr="0077321C">
        <w:t>: Vpliv na geografsko strukturo</w:t>
      </w:r>
      <w:r w:rsidR="006231F0">
        <w:t xml:space="preserve"> slovenske zunanjetrgovinske menjave</w:t>
      </w:r>
      <w:r w:rsidRPr="0077321C">
        <w:t xml:space="preserve"> in precenjenost deleža Švice v</w:t>
      </w:r>
      <w:r w:rsidR="006231F0">
        <w:t xml:space="preserve"> slovenskem blagovnem</w:t>
      </w:r>
      <w:r w:rsidRPr="0077321C">
        <w:t xml:space="preserve"> izvozu</w:t>
      </w:r>
    </w:p>
    <w:p w14:paraId="28A29376" w14:textId="1EFF82D1" w:rsidR="00382564" w:rsidRPr="0077321C" w:rsidRDefault="00D376B5" w:rsidP="00382564">
      <w:pPr>
        <w:pStyle w:val="BesediloUMAR"/>
        <w:rPr>
          <w:noProof/>
        </w:rPr>
      </w:pPr>
      <w:r w:rsidRPr="00D376B5">
        <w:rPr>
          <w:noProof/>
        </w:rPr>
        <w:drawing>
          <wp:inline distT="0" distB="0" distL="0" distR="0" wp14:anchorId="4B71622F" wp14:editId="0D40830B">
            <wp:extent cx="2772000" cy="2264400"/>
            <wp:effectExtent l="0" t="0" r="0" b="3175"/>
            <wp:docPr id="53950284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72000" cy="2264400"/>
                    </a:xfrm>
                    <a:prstGeom prst="rect">
                      <a:avLst/>
                    </a:prstGeom>
                    <a:noFill/>
                    <a:ln>
                      <a:noFill/>
                    </a:ln>
                  </pic:spPr>
                </pic:pic>
              </a:graphicData>
            </a:graphic>
          </wp:inline>
        </w:drawing>
      </w:r>
      <w:r w:rsidR="00382564" w:rsidRPr="0077321C">
        <w:rPr>
          <w:noProof/>
        </w:rPr>
        <w:t xml:space="preserve">  </w:t>
      </w:r>
      <w:r w:rsidR="00DC3F63">
        <w:rPr>
          <w:noProof/>
        </w:rPr>
        <w:t xml:space="preserve"> </w:t>
      </w:r>
      <w:r w:rsidR="00FE67E1">
        <w:rPr>
          <w:noProof/>
        </w:rPr>
        <w:t xml:space="preserve"> </w:t>
      </w:r>
      <w:r w:rsidR="00DC3F63">
        <w:rPr>
          <w:noProof/>
        </w:rPr>
        <w:t xml:space="preserve">   </w:t>
      </w:r>
      <w:r>
        <w:rPr>
          <w:noProof/>
        </w:rPr>
        <w:drawing>
          <wp:inline distT="0" distB="0" distL="0" distR="0" wp14:anchorId="31861D84" wp14:editId="07F7066A">
            <wp:extent cx="2775600" cy="2271600"/>
            <wp:effectExtent l="0" t="0" r="5715" b="0"/>
            <wp:docPr id="1555546838"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75600" cy="2271600"/>
                    </a:xfrm>
                    <a:prstGeom prst="rect">
                      <a:avLst/>
                    </a:prstGeom>
                    <a:noFill/>
                  </pic:spPr>
                </pic:pic>
              </a:graphicData>
            </a:graphic>
          </wp:inline>
        </w:drawing>
      </w:r>
    </w:p>
    <w:p w14:paraId="7FFFCF1C" w14:textId="66107E50" w:rsidR="00382564" w:rsidRPr="0077321C" w:rsidRDefault="00382564" w:rsidP="00382564">
      <w:pPr>
        <w:pStyle w:val="VirUMAR"/>
        <w:rPr>
          <w:noProof/>
        </w:rPr>
      </w:pPr>
      <w:r w:rsidRPr="0077321C">
        <w:rPr>
          <w:noProof/>
        </w:rPr>
        <w:t xml:space="preserve">Vir: SURS </w:t>
      </w:r>
      <w:r w:rsidRPr="0077321C">
        <w:rPr>
          <w:noProof/>
        </w:rPr>
        <w:fldChar w:fldCharType="begin"/>
      </w:r>
      <w:r w:rsidR="009803C6" w:rsidRPr="0077321C">
        <w:rPr>
          <w:noProof/>
        </w:rPr>
        <w:instrText xml:space="preserve"> ADDIN ZOTERO_ITEM CSL_CITATION {"citationID":"VD0hK9pw","properties":{"formattedCitation":"(2025)","plainCitation":"(2025)","noteIndex":0},"citationItems":[{"id":2775,"uris":["http://zotero.org/groups/4141114/items/TYRK7XMJ"],"itemData":{"id":2775,"type":"report","event-place":"Ljubljana","genre":"Podatkovna baza","publisher":"Statistični urad RS","publisher-place":"Ljubljana","title":"Si-stat","URL":"https://pxweb.stat.si/sistat/sl","author":[{"family":"SURS","given":""}],"issued":{"date-parts":[["2025"]]}},"label":"page","suppress-author":true}],"schema":"https://github.com/citation-style-language/schema/raw/master/csl-citation.json"} </w:instrText>
      </w:r>
      <w:r w:rsidRPr="0077321C">
        <w:rPr>
          <w:noProof/>
        </w:rPr>
        <w:fldChar w:fldCharType="separate"/>
      </w:r>
      <w:r w:rsidRPr="0077321C">
        <w:rPr>
          <w:noProof/>
        </w:rPr>
        <w:t>(2025)</w:t>
      </w:r>
      <w:r w:rsidRPr="0077321C">
        <w:rPr>
          <w:noProof/>
        </w:rPr>
        <w:fldChar w:fldCharType="end"/>
      </w:r>
      <w:r w:rsidRPr="0077321C">
        <w:rPr>
          <w:noProof/>
        </w:rPr>
        <w:t xml:space="preserve">, BS </w:t>
      </w:r>
      <w:r w:rsidR="009803C6" w:rsidRPr="0077321C">
        <w:rPr>
          <w:noProof/>
        </w:rPr>
        <w:fldChar w:fldCharType="begin"/>
      </w:r>
      <w:r w:rsidR="009803C6" w:rsidRPr="0077321C">
        <w:rPr>
          <w:noProof/>
        </w:rPr>
        <w:instrText xml:space="preserve"> ADDIN ZOTERO_ITEM CSL_CITATION {"citationID":"qHPgJMj6","properties":{"formattedCitation":"(2025b)","plainCitation":"(2025b)","noteIndex":0},"citationItems":[{"id":2230,"uris":["http://zotero.org/groups/4141114/items/KL54JGZ7"],"itemData":{"id":2230,"type":"report","event-place":"Ljubljana","publisher-place":"Ljubljana","title":"Podatkovne serije Banke Slovenije","URL":"https://px.bsi.si/pxweb/sl/serije_slo/","author":[{"family":"BS","given":""}],"issued":{"date-parts":[["2025"]]}},"label":"page","suppress-author":true}],"schema":"https://github.com/citation-style-language/schema/raw/master/csl-citation.json"} </w:instrText>
      </w:r>
      <w:r w:rsidR="009803C6" w:rsidRPr="0077321C">
        <w:rPr>
          <w:noProof/>
        </w:rPr>
        <w:fldChar w:fldCharType="separate"/>
      </w:r>
      <w:r w:rsidR="009803C6" w:rsidRPr="0077321C">
        <w:rPr>
          <w:noProof/>
        </w:rPr>
        <w:t>(2025b)</w:t>
      </w:r>
      <w:r w:rsidR="009803C6" w:rsidRPr="0077321C">
        <w:rPr>
          <w:noProof/>
        </w:rPr>
        <w:fldChar w:fldCharType="end"/>
      </w:r>
      <w:r w:rsidRPr="0077321C">
        <w:rPr>
          <w:noProof/>
        </w:rPr>
        <w:t xml:space="preserve">, preračuni UMAR. Opomba: </w:t>
      </w:r>
      <w:r w:rsidR="008878FF">
        <w:rPr>
          <w:noProof/>
        </w:rPr>
        <w:t>Za leto 2025 so popravljeni podatki ZTS (brez izvoza farmacije v Švico) popravljeni tudi za</w:t>
      </w:r>
      <w:r w:rsidR="00F67E7D">
        <w:rPr>
          <w:noProof/>
        </w:rPr>
        <w:t xml:space="preserve"> </w:t>
      </w:r>
      <w:r w:rsidR="008878FF">
        <w:rPr>
          <w:noProof/>
        </w:rPr>
        <w:t>oceno poslov oplemenitenja</w:t>
      </w:r>
      <w:r w:rsidR="00F67E7D">
        <w:rPr>
          <w:noProof/>
        </w:rPr>
        <w:t xml:space="preserve"> </w:t>
      </w:r>
      <w:r w:rsidR="00914D37">
        <w:rPr>
          <w:noProof/>
        </w:rPr>
        <w:t xml:space="preserve">za izvoz organskih kemičnih proizvodov. </w:t>
      </w:r>
      <w:r w:rsidRPr="0077321C">
        <w:rPr>
          <w:noProof/>
        </w:rPr>
        <w:t xml:space="preserve">Po klasifikaciji </w:t>
      </w:r>
      <w:r w:rsidR="0077321C" w:rsidRPr="0077321C">
        <w:rPr>
          <w:noProof/>
        </w:rPr>
        <w:t>SMTK</w:t>
      </w:r>
      <w:r w:rsidR="00D24657" w:rsidRPr="0077321C">
        <w:rPr>
          <w:noProof/>
        </w:rPr>
        <w:t xml:space="preserve">, </w:t>
      </w:r>
      <w:r w:rsidRPr="0077321C">
        <w:rPr>
          <w:noProof/>
        </w:rPr>
        <w:t>izvoz farmacije je oddelek</w:t>
      </w:r>
      <w:r w:rsidR="0077321C" w:rsidRPr="0077321C">
        <w:rPr>
          <w:noProof/>
        </w:rPr>
        <w:t xml:space="preserve"> 54</w:t>
      </w:r>
      <w:r w:rsidR="00D24657" w:rsidRPr="0077321C">
        <w:rPr>
          <w:noProof/>
        </w:rPr>
        <w:t xml:space="preserve"> </w:t>
      </w:r>
      <w:r w:rsidR="006231F0">
        <w:rPr>
          <w:noProof/>
        </w:rPr>
        <w:t>– m</w:t>
      </w:r>
      <w:r w:rsidR="0077321C" w:rsidRPr="0077321C">
        <w:rPr>
          <w:noProof/>
        </w:rPr>
        <w:t xml:space="preserve">edicinski in farmacevtski proizvodi. </w:t>
      </w:r>
    </w:p>
    <w:p w14:paraId="492574A0" w14:textId="4E8ED483" w:rsidR="00382564" w:rsidRPr="0077321C" w:rsidRDefault="00382564" w:rsidP="00382564">
      <w:pPr>
        <w:pStyle w:val="Napis"/>
      </w:pPr>
      <w:bookmarkStart w:id="20" w:name="_Ref204069142"/>
      <w:r w:rsidRPr="0077321C">
        <w:lastRenderedPageBreak/>
        <w:t xml:space="preserve">Slika </w:t>
      </w:r>
      <w:r w:rsidRPr="0077321C">
        <w:fldChar w:fldCharType="begin"/>
      </w:r>
      <w:r w:rsidRPr="0077321C">
        <w:instrText xml:space="preserve"> SEQ Slika \* ARABIC </w:instrText>
      </w:r>
      <w:r w:rsidRPr="0077321C">
        <w:fldChar w:fldCharType="separate"/>
      </w:r>
      <w:r w:rsidR="00123237" w:rsidRPr="0077321C">
        <w:t>7</w:t>
      </w:r>
      <w:r w:rsidRPr="0077321C">
        <w:fldChar w:fldCharType="end"/>
      </w:r>
      <w:bookmarkEnd w:id="20"/>
      <w:r w:rsidRPr="0077321C">
        <w:t>: Vpliv na proizvodno strukturo</w:t>
      </w:r>
      <w:r w:rsidR="006231F0">
        <w:t xml:space="preserve"> slovenske zunanjetrgovinske menjave</w:t>
      </w:r>
      <w:r w:rsidRPr="0077321C">
        <w:t xml:space="preserve"> in precenjenost deleža farmacije</w:t>
      </w:r>
      <w:r w:rsidR="006231F0">
        <w:t xml:space="preserve"> v slovenskem blagovnem izvozu</w:t>
      </w:r>
    </w:p>
    <w:p w14:paraId="3CF7E9CE" w14:textId="2C6E4FFE" w:rsidR="00382564" w:rsidRPr="0077321C" w:rsidRDefault="00D376B5" w:rsidP="00382564">
      <w:pPr>
        <w:pStyle w:val="BesediloUMAR"/>
        <w:rPr>
          <w:noProof/>
        </w:rPr>
      </w:pPr>
      <w:r w:rsidRPr="00D376B5">
        <w:rPr>
          <w:noProof/>
        </w:rPr>
        <w:drawing>
          <wp:inline distT="0" distB="0" distL="0" distR="0" wp14:anchorId="6A550401" wp14:editId="7EEFE707">
            <wp:extent cx="2775600" cy="2268000"/>
            <wp:effectExtent l="0" t="0" r="5715" b="0"/>
            <wp:docPr id="1706079095"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5600" cy="2268000"/>
                    </a:xfrm>
                    <a:prstGeom prst="rect">
                      <a:avLst/>
                    </a:prstGeom>
                    <a:noFill/>
                    <a:ln>
                      <a:noFill/>
                    </a:ln>
                  </pic:spPr>
                </pic:pic>
              </a:graphicData>
            </a:graphic>
          </wp:inline>
        </w:drawing>
      </w:r>
      <w:r w:rsidR="00382564" w:rsidRPr="0077321C">
        <w:rPr>
          <w:noProof/>
        </w:rPr>
        <w:t xml:space="preserve">   </w:t>
      </w:r>
      <w:r w:rsidR="00DC3F63">
        <w:rPr>
          <w:noProof/>
        </w:rPr>
        <w:t xml:space="preserve"> </w:t>
      </w:r>
      <w:r w:rsidR="00FE67E1">
        <w:rPr>
          <w:noProof/>
        </w:rPr>
        <w:t xml:space="preserve"> </w:t>
      </w:r>
      <w:r w:rsidR="00DC3F63">
        <w:rPr>
          <w:noProof/>
        </w:rPr>
        <w:t xml:space="preserve">   </w:t>
      </w:r>
      <w:r>
        <w:rPr>
          <w:noProof/>
        </w:rPr>
        <w:drawing>
          <wp:inline distT="0" distB="0" distL="0" distR="0" wp14:anchorId="6A8C7E08" wp14:editId="04E6FC6B">
            <wp:extent cx="2775600" cy="2268000"/>
            <wp:effectExtent l="0" t="0" r="5715" b="0"/>
            <wp:docPr id="1176360249"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5600" cy="2268000"/>
                    </a:xfrm>
                    <a:prstGeom prst="rect">
                      <a:avLst/>
                    </a:prstGeom>
                    <a:noFill/>
                  </pic:spPr>
                </pic:pic>
              </a:graphicData>
            </a:graphic>
          </wp:inline>
        </w:drawing>
      </w:r>
    </w:p>
    <w:p w14:paraId="552363A2" w14:textId="0D61D32A" w:rsidR="00382564" w:rsidRPr="0077321C" w:rsidRDefault="00382564" w:rsidP="00382564">
      <w:pPr>
        <w:pStyle w:val="VirUMAR"/>
        <w:rPr>
          <w:noProof/>
        </w:rPr>
      </w:pPr>
      <w:r w:rsidRPr="0077321C">
        <w:rPr>
          <w:noProof/>
        </w:rPr>
        <w:t xml:space="preserve">Vir: SURS </w:t>
      </w:r>
      <w:r w:rsidRPr="0077321C">
        <w:rPr>
          <w:noProof/>
        </w:rPr>
        <w:fldChar w:fldCharType="begin"/>
      </w:r>
      <w:r w:rsidR="009803C6" w:rsidRPr="0077321C">
        <w:rPr>
          <w:noProof/>
        </w:rPr>
        <w:instrText xml:space="preserve"> ADDIN ZOTERO_ITEM CSL_CITATION {"citationID":"O9bY5EXa","properties":{"formattedCitation":"(2025)","plainCitation":"(2025)","noteIndex":0},"citationItems":[{"id":2775,"uris":["http://zotero.org/groups/4141114/items/TYRK7XMJ"],"itemData":{"id":2775,"type":"report","event-place":"Ljubljana","genre":"Podatkovna baza","publisher":"Statistični urad RS","publisher-place":"Ljubljana","title":"Si-stat","URL":"https://pxweb.stat.si/sistat/sl","author":[{"family":"SURS","given":""}],"issued":{"date-parts":[["2025"]]}},"label":"page","suppress-author":true}],"schema":"https://github.com/citation-style-language/schema/raw/master/csl-citation.json"} </w:instrText>
      </w:r>
      <w:r w:rsidRPr="0077321C">
        <w:rPr>
          <w:noProof/>
        </w:rPr>
        <w:fldChar w:fldCharType="separate"/>
      </w:r>
      <w:r w:rsidRPr="0077321C">
        <w:rPr>
          <w:noProof/>
        </w:rPr>
        <w:t>(2025)</w:t>
      </w:r>
      <w:r w:rsidRPr="0077321C">
        <w:rPr>
          <w:noProof/>
        </w:rPr>
        <w:fldChar w:fldCharType="end"/>
      </w:r>
      <w:r w:rsidRPr="0077321C">
        <w:rPr>
          <w:noProof/>
        </w:rPr>
        <w:t xml:space="preserve">, preračuni UMAR. Opomba: </w:t>
      </w:r>
      <w:r w:rsidR="008878FF">
        <w:rPr>
          <w:noProof/>
        </w:rPr>
        <w:t xml:space="preserve">Za leto 2025 so popravljeni podatki ZTS (brez izvoza farmacije v Švico) popravljeni tudi za oceno poslov oplemenitenja za izvoz organskih kemičnih proizvodov. </w:t>
      </w:r>
      <w:r w:rsidRPr="0077321C">
        <w:rPr>
          <w:noProof/>
        </w:rPr>
        <w:t>Po klasifikaciji SMTK, izvoz farmacije je oddelek 54</w:t>
      </w:r>
      <w:r w:rsidR="001530CD">
        <w:rPr>
          <w:noProof/>
        </w:rPr>
        <w:t xml:space="preserve"> –</w:t>
      </w:r>
      <w:r w:rsidRPr="0077321C">
        <w:rPr>
          <w:noProof/>
        </w:rPr>
        <w:t xml:space="preserve"> </w:t>
      </w:r>
      <w:r w:rsidR="001530CD">
        <w:rPr>
          <w:noProof/>
        </w:rPr>
        <w:t>m</w:t>
      </w:r>
      <w:r w:rsidRPr="0077321C">
        <w:rPr>
          <w:noProof/>
        </w:rPr>
        <w:t xml:space="preserve">edicinski in farmacevtski proizvodi. </w:t>
      </w:r>
    </w:p>
    <w:p w14:paraId="35F8E89C" w14:textId="77777777" w:rsidR="009803C6" w:rsidRPr="0077321C" w:rsidRDefault="009803C6" w:rsidP="008E252C">
      <w:pPr>
        <w:pStyle w:val="BesediloUMAR"/>
        <w:rPr>
          <w:noProof/>
        </w:rPr>
      </w:pPr>
    </w:p>
    <w:p w14:paraId="480EB86C" w14:textId="0497D653" w:rsidR="00927D77" w:rsidRPr="0077321C" w:rsidRDefault="009803C6" w:rsidP="00DC3F63">
      <w:pPr>
        <w:pStyle w:val="Naslov1"/>
      </w:pPr>
      <w:bookmarkStart w:id="21" w:name="_Toc209081994"/>
      <w:r w:rsidRPr="0077321C">
        <w:lastRenderedPageBreak/>
        <w:t>Zaključek</w:t>
      </w:r>
      <w:bookmarkEnd w:id="21"/>
    </w:p>
    <w:p w14:paraId="62CD9633" w14:textId="42E02117" w:rsidR="00472BEA" w:rsidRPr="00E25AC0" w:rsidRDefault="00472BEA" w:rsidP="009803C6">
      <w:pPr>
        <w:pStyle w:val="BesediloUMAR"/>
        <w:rPr>
          <w:rStyle w:val="VodilnistavekUMAR"/>
          <w:bCs/>
          <w:noProof/>
        </w:rPr>
      </w:pPr>
      <w:r w:rsidRPr="00E25AC0">
        <w:rPr>
          <w:rStyle w:val="VodilnistavekUMAR"/>
          <w:bCs/>
          <w:noProof/>
        </w:rPr>
        <w:t xml:space="preserve">Podatki mednarodne menjave, ki jih objavljajo institucije v skladu z zunanjetrgovinsko in plačilno bilančno statistiko, </w:t>
      </w:r>
      <w:r w:rsidR="00F412B8">
        <w:rPr>
          <w:rStyle w:val="VodilnistavekUMAR"/>
          <w:bCs/>
          <w:noProof/>
        </w:rPr>
        <w:t>temeljijo</w:t>
      </w:r>
      <w:r w:rsidRPr="00E25AC0">
        <w:rPr>
          <w:rStyle w:val="VodilnistavekUMAR"/>
          <w:bCs/>
          <w:noProof/>
        </w:rPr>
        <w:t xml:space="preserve"> na</w:t>
      </w:r>
      <w:r w:rsidR="00F412B8">
        <w:rPr>
          <w:rStyle w:val="VodilnistavekUMAR"/>
          <w:bCs/>
          <w:noProof/>
        </w:rPr>
        <w:t xml:space="preserve"> </w:t>
      </w:r>
      <w:r w:rsidRPr="00E25AC0">
        <w:rPr>
          <w:rStyle w:val="VodilnistavekUMAR"/>
          <w:bCs/>
          <w:noProof/>
        </w:rPr>
        <w:t>strogih mednarodnih standard</w:t>
      </w:r>
      <w:r w:rsidR="00F412B8">
        <w:rPr>
          <w:rStyle w:val="VodilnistavekUMAR"/>
          <w:bCs/>
          <w:noProof/>
        </w:rPr>
        <w:t>ih</w:t>
      </w:r>
      <w:r w:rsidRPr="00E25AC0">
        <w:rPr>
          <w:rStyle w:val="VodilnistavekUMAR"/>
          <w:bCs/>
          <w:noProof/>
        </w:rPr>
        <w:t>.</w:t>
      </w:r>
      <w:r w:rsidRPr="00E25AC0">
        <w:rPr>
          <w:rStyle w:val="VodilnistavekUMAR"/>
          <w:b w:val="0"/>
          <w:noProof/>
        </w:rPr>
        <w:t xml:space="preserve"> </w:t>
      </w:r>
      <w:r w:rsidR="00464A10" w:rsidRPr="00464A10">
        <w:rPr>
          <w:noProof/>
        </w:rPr>
        <w:t>Ker se statistiki razlikujeta po ključnih načelih – zunanjetrgovinska statistika sledi fizičnemu prehodu meje, plačilnobilančna pa prehodu lastništva – lahko pride do razlik v izkaz</w:t>
      </w:r>
      <w:r w:rsidR="00464A10">
        <w:rPr>
          <w:noProof/>
        </w:rPr>
        <w:t>a</w:t>
      </w:r>
      <w:r w:rsidR="00464A10" w:rsidRPr="00464A10">
        <w:rPr>
          <w:noProof/>
        </w:rPr>
        <w:t>nih vrednostih.</w:t>
      </w:r>
      <w:r w:rsidRPr="00E25AC0">
        <w:rPr>
          <w:rStyle w:val="VodilnistavekUMAR"/>
          <w:b w:val="0"/>
          <w:noProof/>
        </w:rPr>
        <w:t xml:space="preserve"> </w:t>
      </w:r>
      <w:r w:rsidR="00464A10">
        <w:rPr>
          <w:rStyle w:val="VodilnistavekUMAR"/>
          <w:b w:val="0"/>
          <w:noProof/>
        </w:rPr>
        <w:t>Z</w:t>
      </w:r>
      <w:r w:rsidRPr="00E25AC0">
        <w:rPr>
          <w:rStyle w:val="VodilnistavekUMAR"/>
          <w:b w:val="0"/>
          <w:noProof/>
        </w:rPr>
        <w:t>at</w:t>
      </w:r>
      <w:r w:rsidR="0077321C" w:rsidRPr="00E25AC0">
        <w:rPr>
          <w:rStyle w:val="VodilnistavekUMAR"/>
          <w:b w:val="0"/>
          <w:noProof/>
        </w:rPr>
        <w:t>o</w:t>
      </w:r>
      <w:r w:rsidRPr="00E25AC0">
        <w:rPr>
          <w:rStyle w:val="VodilnistavekUMAR"/>
          <w:b w:val="0"/>
          <w:noProof/>
        </w:rPr>
        <w:t xml:space="preserve"> je </w:t>
      </w:r>
      <w:r w:rsidR="00464A10">
        <w:rPr>
          <w:rStyle w:val="VodilnistavekUMAR"/>
          <w:b w:val="0"/>
          <w:noProof/>
        </w:rPr>
        <w:t xml:space="preserve">razumevanje teh razlik nujno za pravilno interpretacijo podatkov in njihovih posledic. </w:t>
      </w:r>
    </w:p>
    <w:p w14:paraId="09355587" w14:textId="77777777" w:rsidR="00472BEA" w:rsidRPr="00E25AC0" w:rsidRDefault="00472BEA" w:rsidP="009803C6">
      <w:pPr>
        <w:pStyle w:val="BesediloUMAR"/>
        <w:rPr>
          <w:rStyle w:val="VodilnistavekUMAR"/>
          <w:bCs/>
          <w:noProof/>
        </w:rPr>
      </w:pPr>
    </w:p>
    <w:p w14:paraId="2BFBCB14" w14:textId="254F76C9" w:rsidR="006861AE" w:rsidRPr="00E25AC0" w:rsidRDefault="00F2715C" w:rsidP="006861AE">
      <w:pPr>
        <w:pStyle w:val="BesediloUMAR"/>
        <w:rPr>
          <w:rStyle w:val="VodilnistavekUMAR"/>
          <w:b w:val="0"/>
          <w:noProof/>
        </w:rPr>
      </w:pPr>
      <w:r w:rsidRPr="00E25AC0">
        <w:rPr>
          <w:rStyle w:val="VodilnistavekUMAR"/>
          <w:bCs/>
          <w:noProof/>
        </w:rPr>
        <w:t xml:space="preserve">Posli oplemenitenja so primer, kjer kvantitativni kazalniki brez </w:t>
      </w:r>
      <w:r w:rsidR="00462220">
        <w:rPr>
          <w:rStyle w:val="VodilnistavekUMAR"/>
          <w:bCs/>
          <w:noProof/>
        </w:rPr>
        <w:t>ustrezne interpretacije</w:t>
      </w:r>
      <w:r w:rsidRPr="00E25AC0">
        <w:rPr>
          <w:rStyle w:val="VodilnistavekUMAR"/>
          <w:bCs/>
          <w:noProof/>
        </w:rPr>
        <w:t xml:space="preserve"> ne odražajo dejanskega stanja v gospodarstvu. </w:t>
      </w:r>
      <w:r w:rsidRPr="00E25AC0">
        <w:rPr>
          <w:noProof/>
        </w:rPr>
        <w:t xml:space="preserve">Za pravilno interpretacijo zunanjetrgovinskih podatkov je nujna </w:t>
      </w:r>
      <w:r w:rsidR="00464A10">
        <w:rPr>
          <w:noProof/>
        </w:rPr>
        <w:t xml:space="preserve">tudi </w:t>
      </w:r>
      <w:r w:rsidRPr="00E25AC0">
        <w:rPr>
          <w:noProof/>
        </w:rPr>
        <w:t xml:space="preserve">kvalitativna presoja ozadja posameznih sprememb, zlasti </w:t>
      </w:r>
      <w:r w:rsidR="00A9620E">
        <w:rPr>
          <w:noProof/>
        </w:rPr>
        <w:t xml:space="preserve">pri </w:t>
      </w:r>
      <w:r w:rsidRPr="00E25AC0">
        <w:rPr>
          <w:noProof/>
        </w:rPr>
        <w:t>obsežn</w:t>
      </w:r>
      <w:r w:rsidR="00A9620E">
        <w:rPr>
          <w:noProof/>
        </w:rPr>
        <w:t>ih</w:t>
      </w:r>
      <w:r w:rsidRPr="00E25AC0">
        <w:rPr>
          <w:noProof/>
        </w:rPr>
        <w:t xml:space="preserve"> posl</w:t>
      </w:r>
      <w:r w:rsidR="00A9620E">
        <w:rPr>
          <w:noProof/>
        </w:rPr>
        <w:t>ih</w:t>
      </w:r>
      <w:r w:rsidRPr="00E25AC0">
        <w:rPr>
          <w:noProof/>
        </w:rPr>
        <w:t xml:space="preserve"> oplemenitenja</w:t>
      </w:r>
      <w:r w:rsidR="00464A10">
        <w:rPr>
          <w:noProof/>
        </w:rPr>
        <w:t xml:space="preserve"> ali drug</w:t>
      </w:r>
      <w:r w:rsidR="00A9620E">
        <w:rPr>
          <w:noProof/>
        </w:rPr>
        <w:t>ih</w:t>
      </w:r>
      <w:r w:rsidR="00464A10">
        <w:rPr>
          <w:noProof/>
        </w:rPr>
        <w:t xml:space="preserve"> enkratn</w:t>
      </w:r>
      <w:r w:rsidR="00A9620E">
        <w:rPr>
          <w:noProof/>
        </w:rPr>
        <w:t>ih</w:t>
      </w:r>
      <w:r w:rsidR="00464A10">
        <w:rPr>
          <w:noProof/>
        </w:rPr>
        <w:t xml:space="preserve"> transakcij</w:t>
      </w:r>
      <w:r w:rsidR="00A9620E">
        <w:rPr>
          <w:noProof/>
        </w:rPr>
        <w:t>ah</w:t>
      </w:r>
      <w:r w:rsidRPr="00E25AC0">
        <w:rPr>
          <w:noProof/>
        </w:rPr>
        <w:t xml:space="preserve">, ki lahko zameglijo dejanska gospodarska gibanja. Za majhno odprto gospodarstvo, kot je slovensko, </w:t>
      </w:r>
      <w:r w:rsidR="00464A10">
        <w:rPr>
          <w:noProof/>
        </w:rPr>
        <w:t xml:space="preserve">so učinki takih poslov še izrazitejši, </w:t>
      </w:r>
      <w:r w:rsidRPr="00E25AC0">
        <w:rPr>
          <w:noProof/>
        </w:rPr>
        <w:t xml:space="preserve">saj lahko posamezni večji dogodki (tudi enkratni) izrazito vplivajo na statistiko zunanje trgovine. V primerjavi z večjimi gospodarstvi so ti učinki vidnejši, saj posamezen dogodek vpliva na večja nihanja izvoza ali uvoza oz. menjave s posamezno državo partnerico. </w:t>
      </w:r>
      <w:r w:rsidR="00464A10" w:rsidRPr="00464A10">
        <w:rPr>
          <w:noProof/>
        </w:rPr>
        <w:t xml:space="preserve">Takšna gibanja so hitro vidna v podatkih, vendar ne odražajo </w:t>
      </w:r>
      <w:r w:rsidR="00E974F4">
        <w:rPr>
          <w:noProof/>
        </w:rPr>
        <w:t>nujno</w:t>
      </w:r>
      <w:r w:rsidR="00E974F4" w:rsidRPr="00464A10">
        <w:rPr>
          <w:noProof/>
        </w:rPr>
        <w:t xml:space="preserve"> </w:t>
      </w:r>
      <w:r w:rsidR="00464A10" w:rsidRPr="00464A10">
        <w:rPr>
          <w:noProof/>
        </w:rPr>
        <w:t>dolgoročnih trendov v realni blagovni menjavi, domači proizvodnji ali dodani vrednosti.</w:t>
      </w:r>
      <w:r w:rsidR="00464A10">
        <w:rPr>
          <w:noProof/>
        </w:rPr>
        <w:t xml:space="preserve"> </w:t>
      </w:r>
      <w:r w:rsidR="00815A1F" w:rsidRPr="00815A1F">
        <w:rPr>
          <w:noProof/>
        </w:rPr>
        <w:t xml:space="preserve">Neupoštevanje vpliva poslov oplemenitenja lahko vodi v napačne interpretacije strukture zunanje trgovine in </w:t>
      </w:r>
      <w:r w:rsidR="00815A1F">
        <w:rPr>
          <w:noProof/>
        </w:rPr>
        <w:t>dogajanja v gospodarstvu.</w:t>
      </w:r>
      <w:r w:rsidR="006861AE">
        <w:rPr>
          <w:noProof/>
        </w:rPr>
        <w:t xml:space="preserve"> Poleg zunanjetrgovinskih kazalnikov je </w:t>
      </w:r>
      <w:r w:rsidR="00462220">
        <w:rPr>
          <w:noProof/>
        </w:rPr>
        <w:t xml:space="preserve">zato </w:t>
      </w:r>
      <w:r w:rsidR="006861AE">
        <w:rPr>
          <w:noProof/>
        </w:rPr>
        <w:t xml:space="preserve">za razumevanje gibanj treba spremljati tudi podatke iz plačilne bilance in nacionalnih računov ter kazalnike dodane vrednosti, proizvodnje in zaposlenosti. </w:t>
      </w:r>
    </w:p>
    <w:p w14:paraId="6EE0A6CA" w14:textId="77777777" w:rsidR="00F2715C" w:rsidRPr="00E25AC0" w:rsidRDefault="00F2715C" w:rsidP="00F2715C">
      <w:pPr>
        <w:pStyle w:val="BesediloUMAR"/>
        <w:rPr>
          <w:rStyle w:val="VodilnistavekUMAR"/>
          <w:b w:val="0"/>
          <w:noProof/>
        </w:rPr>
      </w:pPr>
    </w:p>
    <w:p w14:paraId="3B6B91B6" w14:textId="77777777" w:rsidR="00F2715C" w:rsidRPr="00EB1721" w:rsidRDefault="00F2715C" w:rsidP="00F2715C">
      <w:pPr>
        <w:pStyle w:val="BesediloUMAR"/>
        <w:rPr>
          <w:rStyle w:val="VodilnistavekUMAR"/>
          <w:bCs/>
          <w:noProof/>
        </w:rPr>
      </w:pPr>
      <w:r w:rsidRPr="00EB1721">
        <w:rPr>
          <w:rStyle w:val="VodilnistavekUMAR"/>
          <w:bCs/>
          <w:noProof/>
        </w:rPr>
        <w:t xml:space="preserve">Glavni poudarki iz analize: </w:t>
      </w:r>
    </w:p>
    <w:p w14:paraId="2F509420" w14:textId="2AA2DFC3" w:rsidR="00F2715C" w:rsidRPr="00E25AC0" w:rsidRDefault="00F2715C" w:rsidP="00F2715C">
      <w:pPr>
        <w:pStyle w:val="BesediloUMAR"/>
        <w:numPr>
          <w:ilvl w:val="0"/>
          <w:numId w:val="14"/>
        </w:numPr>
        <w:rPr>
          <w:rStyle w:val="VodilnistavekUMAR"/>
          <w:b w:val="0"/>
          <w:noProof/>
        </w:rPr>
      </w:pPr>
      <w:r w:rsidRPr="00E25AC0">
        <w:rPr>
          <w:rStyle w:val="VodilnistavekUMAR"/>
          <w:b w:val="0"/>
          <w:noProof/>
        </w:rPr>
        <w:t>Povečana blagovna menjava po letu 2018 je v veliki meri posledica poslov oplemenitenja</w:t>
      </w:r>
      <w:r w:rsidR="00C4763C">
        <w:rPr>
          <w:rStyle w:val="VodilnistavekUMAR"/>
          <w:b w:val="0"/>
          <w:noProof/>
        </w:rPr>
        <w:t>,</w:t>
      </w:r>
      <w:r w:rsidRPr="00E25AC0">
        <w:rPr>
          <w:rStyle w:val="VodilnistavekUMAR"/>
          <w:b w:val="0"/>
          <w:noProof/>
        </w:rPr>
        <w:t xml:space="preserve"> povezanih s farmacevtsko industrijo. To vpliva na precejšna mesečna nihanja izvoza in uvoza </w:t>
      </w:r>
      <w:r w:rsidR="00231CE8">
        <w:rPr>
          <w:rStyle w:val="VodilnistavekUMAR"/>
          <w:b w:val="0"/>
          <w:noProof/>
        </w:rPr>
        <w:t>ter</w:t>
      </w:r>
      <w:r w:rsidRPr="00E25AC0">
        <w:rPr>
          <w:rStyle w:val="VodilnistavekUMAR"/>
          <w:b w:val="0"/>
          <w:noProof/>
        </w:rPr>
        <w:t xml:space="preserve"> precenjene vrednosti menjave v ZTS</w:t>
      </w:r>
      <w:r w:rsidR="00462220">
        <w:rPr>
          <w:rStyle w:val="VodilnistavekUMAR"/>
          <w:b w:val="0"/>
          <w:noProof/>
        </w:rPr>
        <w:t>.</w:t>
      </w:r>
    </w:p>
    <w:p w14:paraId="123C1CBB" w14:textId="01CCB952" w:rsidR="00F2715C" w:rsidRPr="00E25AC0" w:rsidRDefault="00F2715C" w:rsidP="00BE5D28">
      <w:pPr>
        <w:pStyle w:val="BesediloUMAR"/>
        <w:numPr>
          <w:ilvl w:val="0"/>
          <w:numId w:val="14"/>
        </w:numPr>
        <w:rPr>
          <w:rStyle w:val="VodilnistavekUMAR"/>
          <w:b w:val="0"/>
          <w:noProof/>
        </w:rPr>
      </w:pPr>
      <w:r w:rsidRPr="00E25AC0">
        <w:rPr>
          <w:rStyle w:val="VodilnistavekUMAR"/>
          <w:b w:val="0"/>
          <w:noProof/>
        </w:rPr>
        <w:t xml:space="preserve">Farmacevtska industrija je pomemben </w:t>
      </w:r>
      <w:r w:rsidR="00464A10">
        <w:rPr>
          <w:rStyle w:val="VodilnistavekUMAR"/>
          <w:b w:val="0"/>
          <w:noProof/>
        </w:rPr>
        <w:t>vir</w:t>
      </w:r>
      <w:r w:rsidRPr="00E25AC0">
        <w:rPr>
          <w:rStyle w:val="VodilnistavekUMAR"/>
          <w:b w:val="0"/>
          <w:noProof/>
        </w:rPr>
        <w:t xml:space="preserve"> dodane vrednosti v Sloveniji, a imajo omenjeni posli oplemenitenja omejen vpliv n</w:t>
      </w:r>
      <w:r w:rsidR="00464A10">
        <w:rPr>
          <w:rStyle w:val="VodilnistavekUMAR"/>
          <w:b w:val="0"/>
          <w:noProof/>
        </w:rPr>
        <w:t>a njen obseg</w:t>
      </w:r>
      <w:r w:rsidR="00462220">
        <w:rPr>
          <w:rStyle w:val="VodilnistavekUMAR"/>
          <w:b w:val="0"/>
          <w:noProof/>
        </w:rPr>
        <w:t>.</w:t>
      </w:r>
    </w:p>
    <w:p w14:paraId="0BC1CFC3" w14:textId="78B06F60" w:rsidR="00F2715C" w:rsidRPr="00E25AC0" w:rsidRDefault="00F2715C" w:rsidP="00F2715C">
      <w:pPr>
        <w:pStyle w:val="BesediloUMAR"/>
        <w:numPr>
          <w:ilvl w:val="0"/>
          <w:numId w:val="14"/>
        </w:numPr>
        <w:rPr>
          <w:rStyle w:val="VodilnistavekUMAR"/>
          <w:bCs/>
          <w:noProof/>
        </w:rPr>
      </w:pPr>
      <w:r w:rsidRPr="00E25AC0">
        <w:rPr>
          <w:rStyle w:val="VodilnistavekUMAR"/>
          <w:b w:val="0"/>
          <w:noProof/>
        </w:rPr>
        <w:t>Majhna odprta gospodarstva, kot je slovensko, so prek poslov oplemenitenja še posebej občutljiva na učinke posameznih poslov multinacionalnih podjetij</w:t>
      </w:r>
      <w:r w:rsidR="00231CE8">
        <w:rPr>
          <w:rStyle w:val="VodilnistavekUMAR"/>
          <w:b w:val="0"/>
          <w:noProof/>
        </w:rPr>
        <w:t>,</w:t>
      </w:r>
      <w:r w:rsidRPr="00E25AC0">
        <w:rPr>
          <w:rStyle w:val="VodilnistavekUMAR"/>
          <w:b w:val="0"/>
          <w:noProof/>
        </w:rPr>
        <w:t xml:space="preserve"> vključenih v GVV. </w:t>
      </w:r>
    </w:p>
    <w:p w14:paraId="414F4C3E" w14:textId="782D9D64" w:rsidR="00F2715C" w:rsidRPr="00E25AC0" w:rsidRDefault="00F2715C" w:rsidP="00F2715C">
      <w:pPr>
        <w:pStyle w:val="BesediloUMAR"/>
        <w:numPr>
          <w:ilvl w:val="0"/>
          <w:numId w:val="14"/>
        </w:numPr>
        <w:rPr>
          <w:rStyle w:val="VodilnistavekUMAR"/>
          <w:b w:val="0"/>
          <w:noProof/>
        </w:rPr>
      </w:pPr>
      <w:r w:rsidRPr="00E25AC0">
        <w:rPr>
          <w:rStyle w:val="VodilnistavekUMAR"/>
          <w:b w:val="0"/>
          <w:noProof/>
        </w:rPr>
        <w:t xml:space="preserve">Jasna </w:t>
      </w:r>
      <w:r w:rsidR="00464A10">
        <w:rPr>
          <w:rStyle w:val="VodilnistavekUMAR"/>
          <w:b w:val="0"/>
          <w:noProof/>
        </w:rPr>
        <w:t>razlaga</w:t>
      </w:r>
      <w:r w:rsidRPr="00E25AC0">
        <w:rPr>
          <w:rStyle w:val="VodilnistavekUMAR"/>
          <w:b w:val="0"/>
          <w:noProof/>
        </w:rPr>
        <w:t xml:space="preserve"> vloge poslov oplemenitenja v zunanjetrgovinski statistiki omogoča večjo preglednost in prispeva k razumevanju razlik med realnimi gibanji, njihovim vplivom na gospodarska gibanja ter statistično izraženim obsegom blagovne menjave.</w:t>
      </w:r>
    </w:p>
    <w:p w14:paraId="0B0CE1EA" w14:textId="77777777" w:rsidR="009803C6" w:rsidRDefault="009803C6" w:rsidP="009803C6">
      <w:pPr>
        <w:pStyle w:val="BesediloUMAR"/>
        <w:rPr>
          <w:b/>
          <w:bCs/>
          <w:noProof/>
        </w:rPr>
      </w:pPr>
    </w:p>
    <w:p w14:paraId="37DCE60A" w14:textId="4E071833" w:rsidR="00EB1721" w:rsidRPr="00EB1721" w:rsidRDefault="00EB1721" w:rsidP="00EB1721">
      <w:pPr>
        <w:pStyle w:val="BesediloUMAR"/>
        <w:rPr>
          <w:noProof/>
        </w:rPr>
      </w:pPr>
      <w:r w:rsidRPr="00EB1721">
        <w:rPr>
          <w:noProof/>
        </w:rPr>
        <w:t>Na osnovi analize predlagamo izboljšanje označevanja in poročanja poslov oplemenitenja</w:t>
      </w:r>
      <w:r>
        <w:rPr>
          <w:noProof/>
        </w:rPr>
        <w:t xml:space="preserve"> </w:t>
      </w:r>
      <w:r w:rsidRPr="00EB1721">
        <w:rPr>
          <w:noProof/>
        </w:rPr>
        <w:t>(n</w:t>
      </w:r>
      <w:r w:rsidR="00443B6D">
        <w:rPr>
          <w:noProof/>
        </w:rPr>
        <w:t>a primer</w:t>
      </w:r>
      <w:r w:rsidRPr="00EB1721">
        <w:rPr>
          <w:noProof/>
        </w:rPr>
        <w:t xml:space="preserve"> prikaz in objava časovnih vrst</w:t>
      </w:r>
      <w:r w:rsidR="00BB0C00">
        <w:rPr>
          <w:noProof/>
        </w:rPr>
        <w:t xml:space="preserve"> v zunanjetrgovinski statistiki</w:t>
      </w:r>
      <w:r w:rsidRPr="00EB1721">
        <w:rPr>
          <w:noProof/>
        </w:rPr>
        <w:t>)</w:t>
      </w:r>
      <w:r w:rsidR="00564F39">
        <w:rPr>
          <w:noProof/>
        </w:rPr>
        <w:t xml:space="preserve">. </w:t>
      </w:r>
      <w:r w:rsidR="00564F39" w:rsidRPr="00564F39">
        <w:rPr>
          <w:noProof/>
        </w:rPr>
        <w:t xml:space="preserve">Prav tako je smiselno, da se širši javnosti </w:t>
      </w:r>
      <w:r w:rsidR="00564F39">
        <w:rPr>
          <w:noProof/>
        </w:rPr>
        <w:t xml:space="preserve">in oblikovalcem ekonomskih politik </w:t>
      </w:r>
      <w:r w:rsidR="00564F39" w:rsidRPr="00564F39">
        <w:rPr>
          <w:noProof/>
        </w:rPr>
        <w:t>redno pojasnjuje vpliv teh poslov na gibanja izvoza</w:t>
      </w:r>
      <w:r w:rsidR="00564F39">
        <w:rPr>
          <w:noProof/>
        </w:rPr>
        <w:t>, uvoza</w:t>
      </w:r>
      <w:r w:rsidR="00564F39" w:rsidRPr="00564F39">
        <w:rPr>
          <w:noProof/>
        </w:rPr>
        <w:t xml:space="preserve"> in trgovinskega salda, zlasti v obdobjih večjih</w:t>
      </w:r>
      <w:r w:rsidR="00564F39">
        <w:rPr>
          <w:noProof/>
        </w:rPr>
        <w:t xml:space="preserve"> nihanj v podatkih. </w:t>
      </w:r>
    </w:p>
    <w:p w14:paraId="28066999" w14:textId="77777777" w:rsidR="002D691D" w:rsidRPr="0077321C" w:rsidRDefault="002D691D">
      <w:pPr>
        <w:spacing w:after="0" w:line="240" w:lineRule="auto"/>
        <w:rPr>
          <w:rFonts w:ascii="Aptos" w:hAnsi="Aptos" w:cs="Arial"/>
          <w:b/>
          <w:bCs/>
          <w:noProof/>
          <w:color w:val="A10305" w:themeColor="accent1"/>
          <w:kern w:val="0"/>
          <w:szCs w:val="26"/>
          <w14:ligatures w14:val="none"/>
        </w:rPr>
      </w:pPr>
      <w:bookmarkStart w:id="22" w:name="_Toc165883866"/>
      <w:bookmarkStart w:id="23" w:name="_Toc165883897"/>
      <w:bookmarkStart w:id="24" w:name="_Toc165883971"/>
      <w:bookmarkStart w:id="25" w:name="_Toc165884081"/>
      <w:bookmarkStart w:id="26" w:name="_Toc165884088"/>
      <w:r w:rsidRPr="0077321C">
        <w:rPr>
          <w:noProof/>
        </w:rPr>
        <w:br w:type="page"/>
      </w:r>
    </w:p>
    <w:p w14:paraId="40ACF0CE" w14:textId="492E899F" w:rsidR="001908FD" w:rsidRPr="0077321C" w:rsidRDefault="001908FD" w:rsidP="00796B49">
      <w:pPr>
        <w:pStyle w:val="Naslov3"/>
        <w:numPr>
          <w:ilvl w:val="0"/>
          <w:numId w:val="0"/>
        </w:numPr>
        <w:ind w:left="595" w:hanging="595"/>
        <w:rPr>
          <w:noProof/>
        </w:rPr>
      </w:pPr>
      <w:bookmarkStart w:id="27" w:name="_Toc209081995"/>
      <w:r w:rsidRPr="0077321C">
        <w:rPr>
          <w:noProof/>
        </w:rPr>
        <w:lastRenderedPageBreak/>
        <w:t>Literatura in viri</w:t>
      </w:r>
      <w:bookmarkEnd w:id="27"/>
      <w:r w:rsidR="005A6C05" w:rsidRPr="0077321C">
        <w:rPr>
          <w:noProof/>
        </w:rPr>
        <w:t xml:space="preserve"> </w:t>
      </w:r>
      <w:bookmarkEnd w:id="22"/>
      <w:bookmarkEnd w:id="23"/>
      <w:bookmarkEnd w:id="24"/>
      <w:bookmarkEnd w:id="25"/>
      <w:bookmarkEnd w:id="26"/>
    </w:p>
    <w:p w14:paraId="40CE0702" w14:textId="77777777" w:rsidR="007F09AB" w:rsidRPr="00D376B5" w:rsidRDefault="00796B49" w:rsidP="00D376B5">
      <w:pPr>
        <w:pStyle w:val="LiteraturaUMAR"/>
      </w:pPr>
      <w:r w:rsidRPr="00D376B5">
        <w:fldChar w:fldCharType="begin"/>
      </w:r>
      <w:r w:rsidR="007F09AB" w:rsidRPr="00D376B5">
        <w:instrText xml:space="preserve"> ADDIN ZOTERO_BIBL {"uncited":[],"omitted":[],"custom":[]} CSL_BIBLIOGRAPHY </w:instrText>
      </w:r>
      <w:r w:rsidRPr="00D376B5">
        <w:fldChar w:fldCharType="separate"/>
      </w:r>
      <w:r w:rsidR="007F09AB" w:rsidRPr="00D376B5">
        <w:t>Aitken, M. (2016). Understanding the pharmaceutical value chain. IMS Institute for Healthcare Informatics. Pridobljeno s https://www.ifpma.org/wp-content/uploads/2023/01/i2023_6.-Understanding-the-Pharmaceutical-Value-Chain-1.pdf</w:t>
      </w:r>
    </w:p>
    <w:p w14:paraId="3AEFB34A" w14:textId="77777777" w:rsidR="007F09AB" w:rsidRPr="00D376B5" w:rsidRDefault="007F09AB" w:rsidP="00D376B5">
      <w:pPr>
        <w:pStyle w:val="LiteraturaUMAR"/>
      </w:pPr>
      <w:r w:rsidRPr="00D376B5">
        <w:t>BS. (2025a). Metodološka pojasnila - Ekonomski odnosi s tujino. Pridobljeno 24. 6. 2025 s https://www.bsi.si/sl/statistika/metodoloska-pojasnila</w:t>
      </w:r>
    </w:p>
    <w:p w14:paraId="18BDF660" w14:textId="77777777" w:rsidR="007F09AB" w:rsidRPr="00D376B5" w:rsidRDefault="007F09AB" w:rsidP="00D376B5">
      <w:pPr>
        <w:pStyle w:val="LiteraturaUMAR"/>
      </w:pPr>
      <w:r w:rsidRPr="00D376B5">
        <w:t>BS. (2025b). Podatkovne serije Banke Slovenije. Ljubljana. Pridobljeno s https://px.bsi.si/pxweb/sl/serije_slo/</w:t>
      </w:r>
    </w:p>
    <w:p w14:paraId="4AA18835" w14:textId="77777777" w:rsidR="007F09AB" w:rsidRPr="00D376B5" w:rsidRDefault="007F09AB" w:rsidP="00D376B5">
      <w:pPr>
        <w:pStyle w:val="LiteraturaUMAR"/>
      </w:pPr>
      <w:r w:rsidRPr="00D376B5">
        <w:t>Cernat, L. (2022). Processing trade and global supply chains: towards a resilient “GVC 2.0” approach. Bruselj: ECIPE. Pridobljeno s https://ecipe.org/wp-content/uploads/2022/05/ECI_22_PolicyBrief_GVC2_06_2022_LY04.pdf</w:t>
      </w:r>
    </w:p>
    <w:p w14:paraId="31F33019" w14:textId="77777777" w:rsidR="007F09AB" w:rsidRPr="00D376B5" w:rsidRDefault="007F09AB" w:rsidP="00D376B5">
      <w:pPr>
        <w:pStyle w:val="LiteraturaUMAR"/>
      </w:pPr>
      <w:r w:rsidRPr="00D376B5">
        <w:t>EK. (2025a). Inward processing. Pridobljeno 24. 6. 2025 s https://taxation-customs.ec.europa.eu/customs/customs-procedures-import-and-export/what-importation/inward-processing_en</w:t>
      </w:r>
    </w:p>
    <w:p w14:paraId="5988F690" w14:textId="77777777" w:rsidR="007F09AB" w:rsidRPr="00D376B5" w:rsidRDefault="007F09AB" w:rsidP="00D376B5">
      <w:pPr>
        <w:pStyle w:val="LiteraturaUMAR"/>
      </w:pPr>
      <w:r w:rsidRPr="00D376B5">
        <w:t>EK. (2025b). Outward processing. Pridobljeno 24. 6. 2025 s https://taxation-customs.ec.europa.eu/customs/customs-procedures-import-and-export/what-exportation/outward-processing_en</w:t>
      </w:r>
    </w:p>
    <w:p w14:paraId="7667D717" w14:textId="77777777" w:rsidR="007F09AB" w:rsidRPr="00D376B5" w:rsidRDefault="007F09AB" w:rsidP="00D376B5">
      <w:pPr>
        <w:pStyle w:val="LiteraturaUMAR"/>
      </w:pPr>
      <w:r w:rsidRPr="00D376B5">
        <w:t>FURS. (2025). Uvozni postopki - podrobnejši opis. Ljubljana: FURS. Pridobljeno s https://www.fu.gov.si/fileadmin/Internet/Carina/Podrocja/Uvoz_blaga/Opis/Uvozni_postopki.docx</w:t>
      </w:r>
    </w:p>
    <w:p w14:paraId="08B372F6" w14:textId="77777777" w:rsidR="007F09AB" w:rsidRPr="00D376B5" w:rsidRDefault="007F09AB" w:rsidP="00D376B5">
      <w:pPr>
        <w:pStyle w:val="LiteraturaUMAR"/>
      </w:pPr>
      <w:r w:rsidRPr="00D376B5">
        <w:t>Kuhne+Nagel. (2018). Expanding KN PharmaChain: Kuehne + Nagel opens global distribution centre in Slovenia. Kuhne+Nagel. Pridobljeno s https://newsroom.kuehne-nagel.com/download/623160/pressinfo-kuehnenagelopensglobaldistributioncentreinslovenia-297965.pdf</w:t>
      </w:r>
    </w:p>
    <w:p w14:paraId="674E0688" w14:textId="77777777" w:rsidR="007F09AB" w:rsidRPr="00D376B5" w:rsidRDefault="007F09AB" w:rsidP="00D376B5">
      <w:pPr>
        <w:pStyle w:val="LiteraturaUMAR"/>
      </w:pPr>
      <w:r w:rsidRPr="00D376B5">
        <w:t>Lasnibat, J. (2024). Bruto domači proizvod in drugi agregati nacionalnih računov ter zaposlenost. Ljubljana: SURS. Pridobljeno s https://www.stat.si/statweb/File/DocSysFile/8235</w:t>
      </w:r>
    </w:p>
    <w:p w14:paraId="375D6DF7" w14:textId="77777777" w:rsidR="007F09AB" w:rsidRPr="00D376B5" w:rsidRDefault="007F09AB" w:rsidP="00D376B5">
      <w:pPr>
        <w:pStyle w:val="LiteraturaUMAR"/>
      </w:pPr>
      <w:r w:rsidRPr="00D376B5">
        <w:t>Lek d.d. (2024). Lek d.d. Letno poročilo 2023. Lek d.d. Pridobljeno s https://lek-si.cms.sandoz.com/sites/default/files/2024-07/Sandoz_Lek%20letno%20porocilo_Final_2023%2018.04.pdf</w:t>
      </w:r>
    </w:p>
    <w:p w14:paraId="16507F6A" w14:textId="77777777" w:rsidR="007F09AB" w:rsidRPr="00D376B5" w:rsidRDefault="007F09AB" w:rsidP="00D376B5">
      <w:pPr>
        <w:pStyle w:val="LiteraturaUMAR"/>
      </w:pPr>
      <w:r w:rsidRPr="00D376B5">
        <w:t>Lex.si. (2020). Zdravilne farmacevtske učinkovine – API. Pridobljeno 23. 7. 2025 s https://www.lex.si/zdravilne-farmacevtske-ucinkovine/</w:t>
      </w:r>
    </w:p>
    <w:p w14:paraId="2934C174" w14:textId="77777777" w:rsidR="007F09AB" w:rsidRPr="00D376B5" w:rsidRDefault="007F09AB" w:rsidP="00D376B5">
      <w:pPr>
        <w:pStyle w:val="LiteraturaUMAR"/>
      </w:pPr>
      <w:r w:rsidRPr="00D376B5">
        <w:t>Mušić, A. in Živec, J. (2025). Izvoz in uvoz blaga. Ljubljana: SURS. Pridobljeno s https://www.stat.si/statweb/File/DocSysFile/8287</w:t>
      </w:r>
    </w:p>
    <w:p w14:paraId="67EE3E9A" w14:textId="77777777" w:rsidR="007F09AB" w:rsidRPr="00D376B5" w:rsidRDefault="007F09AB" w:rsidP="00D376B5">
      <w:pPr>
        <w:pStyle w:val="LiteraturaUMAR"/>
      </w:pPr>
      <w:r w:rsidRPr="00D376B5">
        <w:t>OECD. (2025). Trade in Value Added (TiVA). Pridobljeno s https://www.oecd.org/en/topics/sub-issues/trade-in-value-added.html</w:t>
      </w:r>
    </w:p>
    <w:p w14:paraId="39E49461" w14:textId="77777777" w:rsidR="007F09AB" w:rsidRPr="00D376B5" w:rsidRDefault="007F09AB" w:rsidP="00D376B5">
      <w:pPr>
        <w:pStyle w:val="LiteraturaUMAR"/>
      </w:pPr>
      <w:r w:rsidRPr="00D376B5">
        <w:t>Pajot, M. in Cernat, L. (2012). Assembled in Europe: The role of processing trade in EU export performance. Bruselj: EK.</w:t>
      </w:r>
    </w:p>
    <w:p w14:paraId="111D1F70" w14:textId="77777777" w:rsidR="007F09AB" w:rsidRPr="00D376B5" w:rsidRDefault="007F09AB" w:rsidP="00D376B5">
      <w:pPr>
        <w:pStyle w:val="LiteraturaUMAR"/>
      </w:pPr>
      <w:r w:rsidRPr="00D376B5">
        <w:t>SURS. (2025). Si-stat [podatkovna baza]. Ljubljana: Statistični urad RS. Pridobljeno s https://pxweb.stat.si/sistat/sl</w:t>
      </w:r>
    </w:p>
    <w:p w14:paraId="254BC921" w14:textId="77777777" w:rsidR="007F09AB" w:rsidRPr="00D376B5" w:rsidRDefault="007F09AB" w:rsidP="00D376B5">
      <w:pPr>
        <w:pStyle w:val="LiteraturaUMAR"/>
      </w:pPr>
      <w:r w:rsidRPr="00D376B5">
        <w:t>SURS in FURS. (2025). Intrastat navodila 2025. Ljubljana: SURS. Pridobljeno s https://www.stat.si/StatWeb/File/DocSysFile/14188/INTRASTAT_NAVODILA_2025.pdf</w:t>
      </w:r>
    </w:p>
    <w:p w14:paraId="7288EF6E" w14:textId="7FC4693E" w:rsidR="00796B49" w:rsidRPr="00F30E1E" w:rsidRDefault="00796B49" w:rsidP="00D376B5">
      <w:pPr>
        <w:pStyle w:val="LiteraturaUMAR"/>
        <w:rPr>
          <w:noProof/>
        </w:rPr>
      </w:pPr>
      <w:r w:rsidRPr="00D376B5">
        <w:fldChar w:fldCharType="end"/>
      </w:r>
      <w:bookmarkStart w:id="28" w:name="_Toc165883868"/>
      <w:bookmarkStart w:id="29" w:name="_Toc165883899"/>
      <w:bookmarkStart w:id="30" w:name="_Toc165883973"/>
      <w:bookmarkStart w:id="31" w:name="_Toc165884083"/>
      <w:bookmarkStart w:id="32" w:name="_Toc165884090"/>
      <w:bookmarkStart w:id="33" w:name="_Toc167784303"/>
      <w:bookmarkEnd w:id="28"/>
      <w:bookmarkEnd w:id="29"/>
      <w:bookmarkEnd w:id="30"/>
      <w:bookmarkEnd w:id="31"/>
      <w:bookmarkEnd w:id="32"/>
      <w:bookmarkEnd w:id="33"/>
    </w:p>
    <w:sectPr w:rsidR="00796B49" w:rsidRPr="00F30E1E" w:rsidSect="00DA3486">
      <w:headerReference w:type="default" r:id="rId24"/>
      <w:pgSz w:w="11906" w:h="16838"/>
      <w:pgMar w:top="1701" w:right="1418" w:bottom="1418" w:left="1418" w:header="567"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43E3D" w14:textId="77777777" w:rsidR="00F44E73" w:rsidRDefault="00F44E73" w:rsidP="009E1648">
      <w:r>
        <w:separator/>
      </w:r>
    </w:p>
    <w:p w14:paraId="70B469EC" w14:textId="77777777" w:rsidR="00F44E73" w:rsidRDefault="00F44E73" w:rsidP="009E1648"/>
    <w:p w14:paraId="545072AD" w14:textId="77777777" w:rsidR="00F44E73" w:rsidRDefault="00F44E73" w:rsidP="009E1648"/>
    <w:p w14:paraId="2D4C3F13" w14:textId="77777777" w:rsidR="00F44E73" w:rsidRDefault="00F44E73" w:rsidP="009E1648"/>
    <w:p w14:paraId="611C88C7" w14:textId="77777777" w:rsidR="00F44E73" w:rsidRDefault="00F44E73" w:rsidP="009E1648"/>
    <w:p w14:paraId="1EB82212" w14:textId="77777777" w:rsidR="00F44E73" w:rsidRDefault="00F44E73" w:rsidP="009E1648"/>
    <w:p w14:paraId="18FFD5F9" w14:textId="77777777" w:rsidR="00F44E73" w:rsidRDefault="00F44E73" w:rsidP="009E1648"/>
    <w:p w14:paraId="29C0653C" w14:textId="77777777" w:rsidR="00F44E73" w:rsidRDefault="00F44E73" w:rsidP="009E1648"/>
    <w:p w14:paraId="54F875FA" w14:textId="77777777" w:rsidR="00F44E73" w:rsidRDefault="00F44E73"/>
    <w:p w14:paraId="5AD2E716" w14:textId="77777777" w:rsidR="00F44E73" w:rsidRDefault="00F44E73"/>
    <w:p w14:paraId="67F82D14" w14:textId="77777777" w:rsidR="00F44E73" w:rsidRDefault="00F44E73" w:rsidP="00A540FA"/>
    <w:p w14:paraId="36E63C4C" w14:textId="77777777" w:rsidR="00F44E73" w:rsidRDefault="00F44E73" w:rsidP="00A540FA"/>
    <w:p w14:paraId="39A3F5E5" w14:textId="77777777" w:rsidR="00F44E73" w:rsidRDefault="00F44E73" w:rsidP="00A540FA"/>
    <w:p w14:paraId="621D1434" w14:textId="77777777" w:rsidR="00F44E73" w:rsidRDefault="00F44E73" w:rsidP="00A540FA"/>
    <w:p w14:paraId="109CE9B5" w14:textId="77777777" w:rsidR="00F44E73" w:rsidRDefault="00F44E73" w:rsidP="00A540FA"/>
    <w:p w14:paraId="6EBE7DEC" w14:textId="77777777" w:rsidR="00F44E73" w:rsidRDefault="00F44E73"/>
  </w:endnote>
  <w:endnote w:type="continuationSeparator" w:id="0">
    <w:p w14:paraId="0010F20B" w14:textId="77777777" w:rsidR="00F44E73" w:rsidRDefault="00F44E73" w:rsidP="009E1648">
      <w:r>
        <w:continuationSeparator/>
      </w:r>
    </w:p>
    <w:p w14:paraId="25223BE8" w14:textId="77777777" w:rsidR="00F44E73" w:rsidRDefault="00F44E73" w:rsidP="009E1648"/>
    <w:p w14:paraId="2D60F7B2" w14:textId="77777777" w:rsidR="00F44E73" w:rsidRDefault="00F44E73" w:rsidP="009E1648"/>
    <w:p w14:paraId="7C0B228E" w14:textId="77777777" w:rsidR="00F44E73" w:rsidRDefault="00F44E73" w:rsidP="009E1648"/>
    <w:p w14:paraId="523998F2" w14:textId="77777777" w:rsidR="00F44E73" w:rsidRDefault="00F44E73" w:rsidP="009E1648"/>
    <w:p w14:paraId="06AD6365" w14:textId="77777777" w:rsidR="00F44E73" w:rsidRDefault="00F44E73" w:rsidP="009E1648"/>
    <w:p w14:paraId="44CAC73F" w14:textId="77777777" w:rsidR="00F44E73" w:rsidRDefault="00F44E73" w:rsidP="009E1648"/>
    <w:p w14:paraId="324AA683" w14:textId="77777777" w:rsidR="00F44E73" w:rsidRDefault="00F44E73" w:rsidP="009E1648"/>
    <w:p w14:paraId="74E2B545" w14:textId="77777777" w:rsidR="00F44E73" w:rsidRDefault="00F44E73"/>
    <w:p w14:paraId="3851156C" w14:textId="77777777" w:rsidR="00F44E73" w:rsidRDefault="00F44E73"/>
    <w:p w14:paraId="19AFA5BB" w14:textId="77777777" w:rsidR="00F44E73" w:rsidRDefault="00F44E73" w:rsidP="00A540FA"/>
    <w:p w14:paraId="0275B414" w14:textId="77777777" w:rsidR="00F44E73" w:rsidRDefault="00F44E73" w:rsidP="00A540FA"/>
    <w:p w14:paraId="788A1F21" w14:textId="77777777" w:rsidR="00F44E73" w:rsidRDefault="00F44E73" w:rsidP="00A540FA"/>
    <w:p w14:paraId="65D93A36" w14:textId="77777777" w:rsidR="00F44E73" w:rsidRDefault="00F44E73" w:rsidP="00A540FA"/>
    <w:p w14:paraId="599B18E2" w14:textId="77777777" w:rsidR="00F44E73" w:rsidRDefault="00F44E73" w:rsidP="00A540FA"/>
    <w:p w14:paraId="2E168C31" w14:textId="77777777" w:rsidR="00F44E73" w:rsidRDefault="00F44E73"/>
  </w:endnote>
  <w:endnote w:type="continuationNotice" w:id="1">
    <w:p w14:paraId="35984EE1" w14:textId="77777777" w:rsidR="00F44E73" w:rsidRDefault="00F44E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5434D" w14:textId="77777777" w:rsidR="00F44E73" w:rsidRPr="009B56EE" w:rsidRDefault="00F44E73" w:rsidP="009B56EE">
      <w:pPr>
        <w:pStyle w:val="BesediloUMAR"/>
      </w:pPr>
      <w:r w:rsidRPr="009B56EE">
        <w:separator/>
      </w:r>
    </w:p>
  </w:footnote>
  <w:footnote w:type="continuationSeparator" w:id="0">
    <w:p w14:paraId="67A1F1BF" w14:textId="77777777" w:rsidR="00F44E73" w:rsidRDefault="00F44E73">
      <w:r>
        <w:separator/>
      </w:r>
    </w:p>
  </w:footnote>
  <w:footnote w:type="continuationNotice" w:id="1">
    <w:p w14:paraId="6009CFE4" w14:textId="77777777" w:rsidR="00F44E73" w:rsidRDefault="00F44E73">
      <w:pPr>
        <w:spacing w:line="240" w:lineRule="auto"/>
      </w:pPr>
    </w:p>
  </w:footnote>
  <w:footnote w:id="2">
    <w:p w14:paraId="53691FC2" w14:textId="6A210177" w:rsidR="008F4033" w:rsidRDefault="008F4033">
      <w:pPr>
        <w:pStyle w:val="Sprotnaopomba-besedilo"/>
      </w:pPr>
      <w:r>
        <w:rPr>
          <w:rStyle w:val="Sprotnaopomba-sklic"/>
        </w:rPr>
        <w:footnoteRef/>
      </w:r>
      <w:r>
        <w:t xml:space="preserve"> V angleškem jeziku se v kontekstu mednarodne trgovine pogosto uporablja tudi termin »processing trade«, predvsem </w:t>
      </w:r>
      <w:r w:rsidR="006C645F">
        <w:t xml:space="preserve">pri </w:t>
      </w:r>
      <w:r>
        <w:t>trgovinskih poslih, kjer se blago uvaža</w:t>
      </w:r>
      <w:r w:rsidR="00EA3DB4">
        <w:t>/izvaža</w:t>
      </w:r>
      <w:r>
        <w:t xml:space="preserve"> za nadaljnjo predelavo (WTO – »inward/outward processing«).</w:t>
      </w:r>
    </w:p>
  </w:footnote>
  <w:footnote w:id="3">
    <w:p w14:paraId="0A4ADD0F" w14:textId="77777777" w:rsidR="00927D77" w:rsidRDefault="00927D77" w:rsidP="00927D77">
      <w:pPr>
        <w:pStyle w:val="Sprotnaopomba-besedilo"/>
      </w:pPr>
      <w:r>
        <w:rPr>
          <w:rStyle w:val="Sprotnaopomba-sklic"/>
        </w:rPr>
        <w:footnoteRef/>
      </w:r>
      <w:r>
        <w:t xml:space="preserve"> </w:t>
      </w:r>
      <w:r w:rsidRPr="005C063D">
        <w:t>Poročevalske enote v sistemu Intrastat so podjetja, ki so v preteklem ali tekočem letu pri odpremi (nad 270.000 EUR) ali prejemu blaga (nad 240.000 EUR) iz držav EU presegla vključitveni prag in poročajo le za tisti tok blaga, pri katerem so prag presegla.</w:t>
      </w:r>
    </w:p>
  </w:footnote>
  <w:footnote w:id="4">
    <w:p w14:paraId="02A8F70D" w14:textId="77777777" w:rsidR="004F7D4E" w:rsidRDefault="004F7D4E" w:rsidP="004F7D4E">
      <w:pPr>
        <w:pStyle w:val="Sprotnaopomba-besedilo"/>
      </w:pPr>
      <w:r>
        <w:rPr>
          <w:rStyle w:val="Sprotnaopomba-sklic"/>
        </w:rPr>
        <w:footnoteRef/>
      </w:r>
      <w:r>
        <w:t xml:space="preserve"> </w:t>
      </w:r>
      <w:r w:rsidRPr="00D87DD1">
        <w:t>Posli oplemenitenja obsegajo spreminjanje, izdelavo, sestavljanje, izboljšavo in prenovo blaga s ciljem, da se proizvede nov ali resnično izboljšan izdelek.</w:t>
      </w:r>
      <w:r>
        <w:t xml:space="preserve"> </w:t>
      </w:r>
    </w:p>
  </w:footnote>
  <w:footnote w:id="5">
    <w:p w14:paraId="7393F446" w14:textId="54DD471A" w:rsidR="00636620" w:rsidRDefault="00636620" w:rsidP="00636620">
      <w:pPr>
        <w:pStyle w:val="Sprotnaopomba-besedilo"/>
      </w:pPr>
      <w:r>
        <w:rPr>
          <w:rStyle w:val="Sprotnaopomba-sklic"/>
        </w:rPr>
        <w:footnoteRef/>
      </w:r>
      <w:r>
        <w:t xml:space="preserve"> </w:t>
      </w:r>
      <w:r w:rsidRPr="00636620">
        <w:t>Storitve predelave blaga, ki je v lasti drugih oseb</w:t>
      </w:r>
      <w:r w:rsidR="00622D69">
        <w:t>:</w:t>
      </w:r>
      <w:r>
        <w:t xml:space="preserve"> oddelek </w:t>
      </w:r>
      <w:r w:rsidRPr="00636620">
        <w:t>1.2.1.01</w:t>
      </w:r>
      <w:r>
        <w:t xml:space="preserve"> v plačilni bilanci. </w:t>
      </w:r>
    </w:p>
  </w:footnote>
  <w:footnote w:id="6">
    <w:p w14:paraId="248E8603" w14:textId="065086BA" w:rsidR="00CE577A" w:rsidRDefault="00CE577A">
      <w:pPr>
        <w:pStyle w:val="Sprotnaopomba-besedilo"/>
      </w:pPr>
      <w:r>
        <w:rPr>
          <w:rStyle w:val="Sprotnaopomba-sklic"/>
        </w:rPr>
        <w:footnoteRef/>
      </w:r>
      <w:r>
        <w:t xml:space="preserve"> Precenjenost blagovne menjave zaradi kvazi-tranzita je še zlasti vidna na Nizozemskem in v Belgiji</w:t>
      </w:r>
      <w:r w:rsidR="00622D69">
        <w:t>, v katerih se nahajati</w:t>
      </w:r>
      <w:r>
        <w:t xml:space="preserve"> največji dve evropski pristanišč</w:t>
      </w:r>
      <w:r w:rsidR="00622D69">
        <w:t>i</w:t>
      </w:r>
      <w:r>
        <w:t xml:space="preserve"> (Rotterdam in Antwerpen)</w:t>
      </w:r>
      <w:r w:rsidR="00622D69">
        <w:t>.</w:t>
      </w:r>
    </w:p>
  </w:footnote>
  <w:footnote w:id="7">
    <w:p w14:paraId="224F5A13" w14:textId="60C3FEE8" w:rsidR="006748F3" w:rsidRDefault="006748F3" w:rsidP="006748F3">
      <w:pPr>
        <w:pStyle w:val="Sprotnaopomba-besedilo"/>
      </w:pPr>
      <w:r>
        <w:rPr>
          <w:rStyle w:val="Sprotnaopomba-sklic"/>
        </w:rPr>
        <w:footnoteRef/>
      </w:r>
      <w:r>
        <w:t xml:space="preserve"> </w:t>
      </w:r>
      <w:r w:rsidR="000754FF">
        <w:t xml:space="preserve">Mednarodni trgovinski pogoji – </w:t>
      </w:r>
      <w:r>
        <w:t>CIF (angl. Cost, Insurance, Freight) – Stroški, zavarovanje in prevoznika</w:t>
      </w:r>
      <w:r w:rsidR="000754FF">
        <w:t xml:space="preserve">; </w:t>
      </w:r>
      <w:r>
        <w:t>FOB (angl. Free on board) – franko na ladji</w:t>
      </w:r>
      <w:r w:rsidR="000754FF">
        <w:t>; FCA (angl. Free Carrier) – franko prevoznik.</w:t>
      </w:r>
    </w:p>
  </w:footnote>
  <w:footnote w:id="8">
    <w:p w14:paraId="05479403" w14:textId="188E2B65" w:rsidR="007F09AB" w:rsidRDefault="007F09AB">
      <w:pPr>
        <w:pStyle w:val="Sprotnaopomba-besedilo"/>
      </w:pPr>
      <w:r>
        <w:rPr>
          <w:rStyle w:val="Sprotnaopomba-sklic"/>
        </w:rPr>
        <w:footnoteRef/>
      </w:r>
      <w:r>
        <w:t xml:space="preserve"> Aktivne f</w:t>
      </w:r>
      <w:r w:rsidRPr="007F09AB">
        <w:t xml:space="preserve">armacevtske učinkovine (API) </w:t>
      </w:r>
      <w:r>
        <w:t>so pomembne</w:t>
      </w:r>
      <w:r w:rsidRPr="007F09AB">
        <w:t xml:space="preserve"> pri razvoju in proizvodnji farmacevtskih zdravil</w:t>
      </w:r>
      <w:r>
        <w:t xml:space="preserve">, saj so te snovi </w:t>
      </w:r>
      <w:r w:rsidRPr="007F09AB">
        <w:t>bistvene sestavine zdravil in so odgovorne za njihove terapevtske učink</w:t>
      </w:r>
      <w:r>
        <w:t xml:space="preserve">e </w:t>
      </w:r>
      <w:r>
        <w:fldChar w:fldCharType="begin"/>
      </w:r>
      <w:r>
        <w:instrText xml:space="preserve"> ADDIN ZOTERO_ITEM CSL_CITATION {"citationID":"Rh4J3Jg7","properties":{"formattedCitation":"(Lex.si, 2020)","plainCitation":"(Lex.si, 2020)","noteIndex":6},"citationItems":[{"id":5714,"uris":["http://zotero.org/groups/4141114/items/79DCHMRF"],"itemData":{"id":5714,"type":"webpage","language":"sl","title":"Zdravilne farmacevtske učinkovine – API","URL":"https://www.lex.si/zdravilne-farmacevtske-ucinkovine/","author":[{"family":"Lex.si","given":""}],"accessed":{"date-parts":[["2025",7,23]]},"issued":{"date-parts":[["2020"]]}}}],"schema":"https://github.com/citation-style-language/schema/raw/master/csl-citation.json"} </w:instrText>
      </w:r>
      <w:r>
        <w:fldChar w:fldCharType="separate"/>
      </w:r>
      <w:r w:rsidRPr="007F09AB">
        <w:t>(Lex.si, 2020)</w:t>
      </w:r>
      <w:r>
        <w:fldChar w:fldCharType="end"/>
      </w:r>
      <w:r>
        <w:t>.</w:t>
      </w:r>
    </w:p>
  </w:footnote>
  <w:footnote w:id="9">
    <w:p w14:paraId="625A4E54" w14:textId="19F72190" w:rsidR="00917D38" w:rsidRDefault="00917D38">
      <w:pPr>
        <w:pStyle w:val="Sprotnaopomba-besedilo"/>
      </w:pPr>
      <w:r>
        <w:rPr>
          <w:rStyle w:val="Sprotnaopomba-sklic"/>
        </w:rPr>
        <w:footnoteRef/>
      </w:r>
      <w:r>
        <w:t xml:space="preserve"> </w:t>
      </w:r>
      <w:r w:rsidR="00D77AE3">
        <w:t>M</w:t>
      </w:r>
      <w:r>
        <w:t>ed let</w:t>
      </w:r>
      <w:r w:rsidR="00D77AE3">
        <w:t>oma</w:t>
      </w:r>
      <w:r>
        <w:t xml:space="preserve"> 2000 in 2012 </w:t>
      </w:r>
      <w:r w:rsidR="007F09AB">
        <w:t>je</w:t>
      </w:r>
      <w:r w:rsidR="00D77AE3">
        <w:t xml:space="preserve"> Slovenija v</w:t>
      </w:r>
      <w:r w:rsidR="007F09AB">
        <w:t xml:space="preserve"> Švic</w:t>
      </w:r>
      <w:r w:rsidR="00D77AE3">
        <w:t>o</w:t>
      </w:r>
      <w:r w:rsidR="007F09AB">
        <w:t xml:space="preserve"> </w:t>
      </w:r>
      <w:r w:rsidR="00D77AE3">
        <w:t xml:space="preserve">izvozila </w:t>
      </w:r>
      <w:r>
        <w:t xml:space="preserve">manj kot 1 % celotnega izvoza medicinskih in farmacevtskih izdelkov. </w:t>
      </w:r>
    </w:p>
  </w:footnote>
  <w:footnote w:id="10">
    <w:p w14:paraId="3297B104" w14:textId="5BDD0244" w:rsidR="00745EB2" w:rsidRDefault="00745EB2">
      <w:pPr>
        <w:pStyle w:val="Sprotnaopomba-besedilo"/>
      </w:pPr>
      <w:r>
        <w:rPr>
          <w:rStyle w:val="Sprotnaopomba-sklic"/>
        </w:rPr>
        <w:footnoteRef/>
      </w:r>
      <w:r>
        <w:t xml:space="preserve"> </w:t>
      </w:r>
      <w:r w:rsidR="005C7463">
        <w:t xml:space="preserve">Po kombinirani klasifikaciji proizvodov (KN). </w:t>
      </w:r>
      <w:r>
        <w:t xml:space="preserve">Do leta 2018 so te učinkovine </w:t>
      </w:r>
      <w:r w:rsidR="006C6D7E">
        <w:t xml:space="preserve">zajemale </w:t>
      </w:r>
      <w:r>
        <w:t xml:space="preserve">okoli tretjino vsega uvoza organskih </w:t>
      </w:r>
      <w:r w:rsidR="00D24657">
        <w:t>kemijskih</w:t>
      </w:r>
      <w:r>
        <w:t xml:space="preserve"> proizvodov, s posli oplemenitenja pa se je ta uvoz vrednostno močno povečal, tako so leta 2021 in 2022 </w:t>
      </w:r>
      <w:r w:rsidR="00910390">
        <w:t>pomenile</w:t>
      </w:r>
      <w:r w:rsidR="006C6D7E">
        <w:t xml:space="preserve"> </w:t>
      </w:r>
      <w:r>
        <w:t xml:space="preserve">več kot 75 % v letih 2023 in 2024 pa več kot 85 % vsega uvoza organskih kemičnih proizvodov. Podrobneje so to večinoma </w:t>
      </w:r>
      <w:r w:rsidR="0049620F">
        <w:t>h</w:t>
      </w:r>
      <w:r w:rsidR="0049620F" w:rsidRPr="00745EB2">
        <w:t>eterociklične spojine s heteroatomi dušika</w:t>
      </w:r>
      <w:r w:rsidR="0049620F">
        <w:t xml:space="preserve"> (KN293399), </w:t>
      </w:r>
      <w:r>
        <w:t>h</w:t>
      </w:r>
      <w:r w:rsidRPr="00745EB2">
        <w:t xml:space="preserve">eterociklične spojine z nekondenziranim piridinovim obročem </w:t>
      </w:r>
      <w:r>
        <w:t>(KN293359) in</w:t>
      </w:r>
      <w:r w:rsidRPr="00745EB2">
        <w:t xml:space="preserve"> </w:t>
      </w:r>
      <w:r>
        <w:t>h</w:t>
      </w:r>
      <w:r w:rsidRPr="00745EB2">
        <w:t>eterociklične spojine z nekondenziranim pirazolovim obročem</w:t>
      </w:r>
      <w:r>
        <w:t xml:space="preserve"> (KN293319).</w:t>
      </w:r>
    </w:p>
  </w:footnote>
  <w:footnote w:id="11">
    <w:p w14:paraId="7DF8B89B" w14:textId="77E746BF" w:rsidR="005C71FD" w:rsidRDefault="005C71FD" w:rsidP="005C71FD">
      <w:pPr>
        <w:pStyle w:val="Sprotnaopomba-besedilo"/>
      </w:pPr>
      <w:r>
        <w:rPr>
          <w:rStyle w:val="Sprotnaopomba-sklic"/>
        </w:rPr>
        <w:footnoteRef/>
      </w:r>
      <w:r>
        <w:t xml:space="preserve"> Po kombinirani klasifikaciji proizvodov (KN). Večinoma so to zdravila</w:t>
      </w:r>
      <w:r w:rsidRPr="0049620F">
        <w:t xml:space="preserve">, ki </w:t>
      </w:r>
      <w:r w:rsidR="006C6D7E">
        <w:t>vsebujejo</w:t>
      </w:r>
      <w:r w:rsidRPr="0049620F">
        <w:t xml:space="preserve"> pomešan</w:t>
      </w:r>
      <w:r w:rsidR="006C6D7E">
        <w:t>e</w:t>
      </w:r>
      <w:r w:rsidRPr="0049620F">
        <w:t xml:space="preserve"> ali nepomešan</w:t>
      </w:r>
      <w:r w:rsidR="006C6D7E">
        <w:t>e</w:t>
      </w:r>
      <w:r w:rsidRPr="0049620F">
        <w:t xml:space="preserve"> proizvod</w:t>
      </w:r>
      <w:r w:rsidR="006C6D7E">
        <w:t>e</w:t>
      </w:r>
      <w:r w:rsidRPr="0049620F">
        <w:t xml:space="preserve"> za terapevtsko ali profilaktično uporabo</w:t>
      </w:r>
      <w:r w:rsidR="00275482">
        <w:t xml:space="preserve"> </w:t>
      </w:r>
      <w:r w:rsidRPr="0049620F">
        <w:t>za prodajo na drobno</w:t>
      </w:r>
      <w:r>
        <w:t xml:space="preserve"> (KN3004).</w:t>
      </w:r>
    </w:p>
  </w:footnote>
  <w:footnote w:id="12">
    <w:p w14:paraId="02F7B65D" w14:textId="1AEF078F" w:rsidR="00DA666F" w:rsidRDefault="00DA666F">
      <w:pPr>
        <w:pStyle w:val="Sprotnaopomba-besedilo"/>
      </w:pPr>
      <w:r>
        <w:rPr>
          <w:rStyle w:val="Sprotnaopomba-sklic"/>
        </w:rPr>
        <w:footnoteRef/>
      </w:r>
      <w:r>
        <w:t xml:space="preserve"> </w:t>
      </w:r>
      <w:r w:rsidR="005C7463">
        <w:t xml:space="preserve">Po kombinirani klasifikaciji proizvodov (KN). </w:t>
      </w:r>
      <w:r>
        <w:t>Zlasti h</w:t>
      </w:r>
      <w:r w:rsidRPr="00DA666F">
        <w:t>eterociklične spojine s pirimidinskim obročem ali piperazinskim obročem</w:t>
      </w:r>
      <w:r w:rsidR="00275482">
        <w:t xml:space="preserve"> </w:t>
      </w:r>
      <w:r w:rsidR="00D148B5">
        <w:br/>
      </w:r>
      <w:r>
        <w:t xml:space="preserve">(KN </w:t>
      </w:r>
      <w:r w:rsidRPr="00DA666F">
        <w:t>293359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D2B9" w14:textId="77777777" w:rsidR="00B4724E" w:rsidRPr="009D2ECE" w:rsidRDefault="00B4724E" w:rsidP="009D2EC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4A0" w:firstRow="1" w:lastRow="0" w:firstColumn="1" w:lastColumn="0" w:noHBand="0" w:noVBand="1"/>
    </w:tblPr>
    <w:tblGrid>
      <w:gridCol w:w="8276"/>
      <w:gridCol w:w="796"/>
    </w:tblGrid>
    <w:tr w:rsidR="00D61A4F" w:rsidRPr="00A540FA" w14:paraId="60CD08B5" w14:textId="77777777" w:rsidTr="00287C4E">
      <w:trPr>
        <w:trHeight w:val="552"/>
      </w:trPr>
      <w:tc>
        <w:tcPr>
          <w:tcW w:w="8276" w:type="dxa"/>
        </w:tcPr>
        <w:p w14:paraId="26754D93" w14:textId="35B7C345" w:rsidR="00D61A4F" w:rsidRPr="00F43CB0" w:rsidRDefault="00B4724E" w:rsidP="00646DC4">
          <w:pPr>
            <w:pStyle w:val="Glava"/>
            <w:tabs>
              <w:tab w:val="clear" w:pos="4536"/>
              <w:tab w:val="clear" w:pos="9072"/>
              <w:tab w:val="right" w:pos="8276"/>
            </w:tabs>
            <w:spacing w:after="0" w:line="240" w:lineRule="auto"/>
            <w:rPr>
              <w:rFonts w:cstheme="minorHAnsi"/>
              <w:b/>
              <w:sz w:val="16"/>
            </w:rPr>
          </w:pPr>
          <w:r>
            <w:rPr>
              <w:rFonts w:cstheme="minorHAnsi"/>
              <w:b/>
              <w:sz w:val="16"/>
            </w:rPr>
            <w:t xml:space="preserve">UMAR </w:t>
          </w:r>
          <w:r w:rsidRPr="00D23287">
            <w:rPr>
              <w:rFonts w:cstheme="minorHAnsi"/>
              <w:b/>
              <w:spacing w:val="-20"/>
              <w:sz w:val="16"/>
            </w:rPr>
            <w:t xml:space="preserve"> </w:t>
          </w:r>
          <w:r>
            <w:rPr>
              <w:rFonts w:cstheme="minorHAnsi"/>
              <w:b/>
              <w:sz w:val="16"/>
            </w:rPr>
            <w:t xml:space="preserve"> </w:t>
          </w:r>
          <w:r w:rsidRPr="00D23287">
            <w:rPr>
              <w:rFonts w:cstheme="minorHAnsi"/>
              <w:b/>
              <w:color w:val="A10305" w:themeColor="accent1"/>
              <w:sz w:val="18"/>
            </w:rPr>
            <w:t>/</w:t>
          </w:r>
          <w:r>
            <w:rPr>
              <w:rFonts w:cstheme="minorHAnsi"/>
              <w:b/>
              <w:sz w:val="16"/>
            </w:rPr>
            <w:t xml:space="preserve">  </w:t>
          </w:r>
          <w:r w:rsidR="00405089" w:rsidRPr="00405089">
            <w:rPr>
              <w:rFonts w:cstheme="minorHAnsi"/>
              <w:b/>
              <w:sz w:val="16"/>
            </w:rPr>
            <w:t>Pregled poslov oplemenitenja blaga v statistiki zunanje trgovine Slovenije</w:t>
          </w:r>
          <w:r w:rsidR="00D61A4F">
            <w:rPr>
              <w:rFonts w:cstheme="minorHAnsi"/>
              <w:b/>
              <w:sz w:val="16"/>
            </w:rPr>
            <w:tab/>
          </w:r>
        </w:p>
      </w:tc>
      <w:tc>
        <w:tcPr>
          <w:tcW w:w="796" w:type="dxa"/>
        </w:tcPr>
        <w:p w14:paraId="7D2DCAE1" w14:textId="77777777" w:rsidR="00D61A4F" w:rsidRPr="00B607E3" w:rsidRDefault="00D61A4F" w:rsidP="00646DC4">
          <w:pPr>
            <w:pStyle w:val="Glava"/>
            <w:tabs>
              <w:tab w:val="left" w:pos="332"/>
              <w:tab w:val="center" w:pos="398"/>
              <w:tab w:val="right" w:pos="511"/>
              <w:tab w:val="right" w:pos="796"/>
            </w:tabs>
            <w:spacing w:after="0" w:line="240" w:lineRule="auto"/>
            <w:jc w:val="right"/>
            <w:rPr>
              <w:rFonts w:cstheme="minorHAnsi"/>
              <w:b/>
              <w:sz w:val="16"/>
              <w:szCs w:val="16"/>
            </w:rPr>
          </w:pPr>
          <w:r w:rsidRPr="00B607E3">
            <w:rPr>
              <w:rFonts w:cstheme="minorHAnsi"/>
              <w:b/>
              <w:sz w:val="16"/>
              <w:szCs w:val="16"/>
            </w:rPr>
            <w:fldChar w:fldCharType="begin"/>
          </w:r>
          <w:r w:rsidRPr="00B607E3">
            <w:rPr>
              <w:rFonts w:cstheme="minorHAnsi"/>
              <w:b/>
              <w:sz w:val="16"/>
              <w:szCs w:val="16"/>
            </w:rPr>
            <w:instrText xml:space="preserve"> PAGE  \* Arabic  \* MERGEFORMAT </w:instrText>
          </w:r>
          <w:r w:rsidRPr="00B607E3">
            <w:rPr>
              <w:rFonts w:cstheme="minorHAnsi"/>
              <w:b/>
              <w:sz w:val="16"/>
              <w:szCs w:val="16"/>
            </w:rPr>
            <w:fldChar w:fldCharType="separate"/>
          </w:r>
          <w:r>
            <w:rPr>
              <w:rFonts w:cstheme="minorHAnsi"/>
              <w:b/>
              <w:noProof/>
              <w:sz w:val="16"/>
              <w:szCs w:val="16"/>
            </w:rPr>
            <w:t>3</w:t>
          </w:r>
          <w:r w:rsidRPr="00B607E3">
            <w:rPr>
              <w:rFonts w:cstheme="minorHAnsi"/>
              <w:b/>
              <w:sz w:val="16"/>
              <w:szCs w:val="16"/>
            </w:rPr>
            <w:fldChar w:fldCharType="end"/>
          </w:r>
        </w:p>
      </w:tc>
    </w:tr>
  </w:tbl>
  <w:p w14:paraId="34D3E20B" w14:textId="77777777" w:rsidR="00D61A4F" w:rsidRDefault="00D61A4F" w:rsidP="00646DC4">
    <w:pPr>
      <w:tabs>
        <w:tab w:val="left" w:pos="5088"/>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29AC"/>
    <w:multiLevelType w:val="hybridMultilevel"/>
    <w:tmpl w:val="409ABE48"/>
    <w:lvl w:ilvl="0" w:tplc="4ABEB312">
      <w:start w:val="1"/>
      <w:numFmt w:val="decimal"/>
      <w:lvlText w:val="%1."/>
      <w:lvlJc w:val="left"/>
      <w:pPr>
        <w:ind w:left="36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61551DD"/>
    <w:multiLevelType w:val="hybridMultilevel"/>
    <w:tmpl w:val="D22467E8"/>
    <w:lvl w:ilvl="0" w:tplc="E11816E6">
      <w:start w:val="1"/>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C2002A"/>
    <w:multiLevelType w:val="hybridMultilevel"/>
    <w:tmpl w:val="07C469F6"/>
    <w:lvl w:ilvl="0" w:tplc="D3481D80">
      <w:start w:val="4"/>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6B11275"/>
    <w:multiLevelType w:val="multilevel"/>
    <w:tmpl w:val="90C2EF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5378D9"/>
    <w:multiLevelType w:val="hybridMultilevel"/>
    <w:tmpl w:val="4EFC8036"/>
    <w:lvl w:ilvl="0" w:tplc="33A49FEE">
      <w:start w:val="1"/>
      <w:numFmt w:val="decimal"/>
      <w:lvlText w:val="%1."/>
      <w:lvlJc w:val="left"/>
      <w:pPr>
        <w:ind w:left="360" w:hanging="360"/>
      </w:pPr>
      <w:rPr>
        <w:rFonts w:ascii="Aptos" w:eastAsiaTheme="minorHAnsi" w:hAnsi="Aptos" w:cstheme="minorBidi"/>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75A4772"/>
    <w:multiLevelType w:val="hybridMultilevel"/>
    <w:tmpl w:val="4208815A"/>
    <w:lvl w:ilvl="0" w:tplc="9C607CD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7916D9C"/>
    <w:multiLevelType w:val="hybridMultilevel"/>
    <w:tmpl w:val="89BC8DA2"/>
    <w:lvl w:ilvl="0" w:tplc="3A94B9B2">
      <w:start w:val="1"/>
      <w:numFmt w:val="bullet"/>
      <w:lvlText w:val="-"/>
      <w:lvlJc w:val="left"/>
      <w:pPr>
        <w:ind w:left="720" w:hanging="360"/>
      </w:pPr>
      <w:rPr>
        <w:rFonts w:ascii="Aptos" w:eastAsiaTheme="minorHAnsi" w:hAnsi="Aptos"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B060CD8"/>
    <w:multiLevelType w:val="multilevel"/>
    <w:tmpl w:val="76D2DDDC"/>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pStyle w:val="Naslov3"/>
      <w:suff w:val="space"/>
      <w:lvlText w:val="%1.%2.%3"/>
      <w:lvlJc w:val="left"/>
      <w:pPr>
        <w:ind w:left="0" w:firstLine="0"/>
      </w:pPr>
      <w:rPr>
        <w:rFonts w:hint="default"/>
      </w:rPr>
    </w:lvl>
    <w:lvl w:ilvl="3">
      <w:start w:val="1"/>
      <w:numFmt w:val="decimal"/>
      <w:pStyle w:val="Naslov4"/>
      <w:suff w:val="space"/>
      <w:lvlText w:val="%1.%2.%3.%4"/>
      <w:lvlJc w:val="left"/>
      <w:pPr>
        <w:ind w:left="0" w:firstLine="0"/>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8" w15:restartNumberingAfterBreak="0">
    <w:nsid w:val="42003A3A"/>
    <w:multiLevelType w:val="hybridMultilevel"/>
    <w:tmpl w:val="F028C6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FC57FBB"/>
    <w:multiLevelType w:val="multilevel"/>
    <w:tmpl w:val="F9F2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940EDD"/>
    <w:multiLevelType w:val="hybridMultilevel"/>
    <w:tmpl w:val="65B6932E"/>
    <w:lvl w:ilvl="0" w:tplc="AE9E70F4">
      <w:start w:val="1"/>
      <w:numFmt w:val="decimal"/>
      <w:pStyle w:val="Naslov1"/>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CB66A94"/>
    <w:multiLevelType w:val="singleLevel"/>
    <w:tmpl w:val="BEAEA458"/>
    <w:lvl w:ilvl="0">
      <w:start w:val="1"/>
      <w:numFmt w:val="decimal"/>
      <w:lvlText w:val="%1."/>
      <w:lvlJc w:val="left"/>
      <w:pPr>
        <w:tabs>
          <w:tab w:val="num" w:pos="360"/>
        </w:tabs>
        <w:ind w:left="360" w:hanging="360"/>
      </w:pPr>
      <w:rPr>
        <w:rFonts w:hint="default"/>
      </w:rPr>
    </w:lvl>
  </w:abstractNum>
  <w:abstractNum w:abstractNumId="12" w15:restartNumberingAfterBreak="0">
    <w:nsid w:val="5E9970B1"/>
    <w:multiLevelType w:val="hybridMultilevel"/>
    <w:tmpl w:val="DA1AB8D4"/>
    <w:lvl w:ilvl="0" w:tplc="95B23800">
      <w:numFmt w:val="bullet"/>
      <w:lvlText w:val="-"/>
      <w:lvlJc w:val="left"/>
      <w:pPr>
        <w:ind w:left="720" w:hanging="360"/>
      </w:pPr>
      <w:rPr>
        <w:rFonts w:ascii="Aptos" w:eastAsiaTheme="minorHAnsi" w:hAnsi="Aptos"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9647CC9"/>
    <w:multiLevelType w:val="multilevel"/>
    <w:tmpl w:val="F8CE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B3293A"/>
    <w:multiLevelType w:val="multilevel"/>
    <w:tmpl w:val="5E4889E2"/>
    <w:lvl w:ilvl="0">
      <w:start w:val="3"/>
      <w:numFmt w:val="decimal"/>
      <w:lvlText w:val="%1"/>
      <w:lvlJc w:val="left"/>
      <w:pPr>
        <w:ind w:left="360" w:hanging="360"/>
      </w:pPr>
      <w:rPr>
        <w:rFonts w:hint="default"/>
      </w:rPr>
    </w:lvl>
    <w:lvl w:ilvl="1">
      <w:start w:val="1"/>
      <w:numFmt w:val="decimal"/>
      <w:pStyle w:val="Naslov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9177689">
    <w:abstractNumId w:val="11"/>
  </w:num>
  <w:num w:numId="2" w16cid:durableId="1959557571">
    <w:abstractNumId w:val="7"/>
  </w:num>
  <w:num w:numId="3" w16cid:durableId="1795443548">
    <w:abstractNumId w:val="0"/>
  </w:num>
  <w:num w:numId="4" w16cid:durableId="829978799">
    <w:abstractNumId w:val="5"/>
  </w:num>
  <w:num w:numId="5" w16cid:durableId="1608073621">
    <w:abstractNumId w:val="8"/>
  </w:num>
  <w:num w:numId="6" w16cid:durableId="2007511053">
    <w:abstractNumId w:val="10"/>
  </w:num>
  <w:num w:numId="7" w16cid:durableId="977151583">
    <w:abstractNumId w:val="10"/>
    <w:lvlOverride w:ilvl="0">
      <w:startOverride w:val="1"/>
    </w:lvlOverride>
  </w:num>
  <w:num w:numId="8" w16cid:durableId="1936473848">
    <w:abstractNumId w:val="10"/>
    <w:lvlOverride w:ilvl="0">
      <w:startOverride w:val="2"/>
    </w:lvlOverride>
  </w:num>
  <w:num w:numId="9" w16cid:durableId="1418821435">
    <w:abstractNumId w:val="12"/>
  </w:num>
  <w:num w:numId="10" w16cid:durableId="221984366">
    <w:abstractNumId w:val="4"/>
  </w:num>
  <w:num w:numId="11" w16cid:durableId="523448540">
    <w:abstractNumId w:val="3"/>
  </w:num>
  <w:num w:numId="12" w16cid:durableId="1633251535">
    <w:abstractNumId w:val="14"/>
  </w:num>
  <w:num w:numId="13" w16cid:durableId="2017996910">
    <w:abstractNumId w:val="6"/>
  </w:num>
  <w:num w:numId="14" w16cid:durableId="2087802050">
    <w:abstractNumId w:val="1"/>
  </w:num>
  <w:num w:numId="15" w16cid:durableId="1803376164">
    <w:abstractNumId w:val="2"/>
  </w:num>
  <w:num w:numId="16" w16cid:durableId="964968909">
    <w:abstractNumId w:val="13"/>
  </w:num>
  <w:num w:numId="17" w16cid:durableId="180454485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D77"/>
    <w:rsid w:val="00000CE0"/>
    <w:rsid w:val="000010FA"/>
    <w:rsid w:val="00001207"/>
    <w:rsid w:val="000026EC"/>
    <w:rsid w:val="00002CAF"/>
    <w:rsid w:val="000032F1"/>
    <w:rsid w:val="00003E9D"/>
    <w:rsid w:val="00004DAC"/>
    <w:rsid w:val="00006657"/>
    <w:rsid w:val="00006975"/>
    <w:rsid w:val="00006BC6"/>
    <w:rsid w:val="000071B5"/>
    <w:rsid w:val="00007719"/>
    <w:rsid w:val="00013848"/>
    <w:rsid w:val="000141E1"/>
    <w:rsid w:val="00014DA7"/>
    <w:rsid w:val="00020C75"/>
    <w:rsid w:val="00021509"/>
    <w:rsid w:val="00023A5C"/>
    <w:rsid w:val="00023FFD"/>
    <w:rsid w:val="0002452C"/>
    <w:rsid w:val="00024FA0"/>
    <w:rsid w:val="000267E2"/>
    <w:rsid w:val="00026ACB"/>
    <w:rsid w:val="0003011B"/>
    <w:rsid w:val="00033FF7"/>
    <w:rsid w:val="00035FBD"/>
    <w:rsid w:val="000365D0"/>
    <w:rsid w:val="0003751E"/>
    <w:rsid w:val="00037B72"/>
    <w:rsid w:val="00037DDD"/>
    <w:rsid w:val="0004147D"/>
    <w:rsid w:val="00041BCA"/>
    <w:rsid w:val="00042B8F"/>
    <w:rsid w:val="000438D4"/>
    <w:rsid w:val="0004437A"/>
    <w:rsid w:val="00054645"/>
    <w:rsid w:val="0005475A"/>
    <w:rsid w:val="000547F0"/>
    <w:rsid w:val="000572B9"/>
    <w:rsid w:val="00057C74"/>
    <w:rsid w:val="00060302"/>
    <w:rsid w:val="00066A45"/>
    <w:rsid w:val="00066E43"/>
    <w:rsid w:val="0007025B"/>
    <w:rsid w:val="00070B55"/>
    <w:rsid w:val="00072E0A"/>
    <w:rsid w:val="0007354C"/>
    <w:rsid w:val="000754FF"/>
    <w:rsid w:val="00075D73"/>
    <w:rsid w:val="00077993"/>
    <w:rsid w:val="00077C63"/>
    <w:rsid w:val="00077E9C"/>
    <w:rsid w:val="0008109A"/>
    <w:rsid w:val="00083E22"/>
    <w:rsid w:val="00084484"/>
    <w:rsid w:val="00084E16"/>
    <w:rsid w:val="0008784C"/>
    <w:rsid w:val="000918BE"/>
    <w:rsid w:val="000918F3"/>
    <w:rsid w:val="0009247A"/>
    <w:rsid w:val="000929C6"/>
    <w:rsid w:val="00092DA8"/>
    <w:rsid w:val="000936DA"/>
    <w:rsid w:val="00094659"/>
    <w:rsid w:val="000968B4"/>
    <w:rsid w:val="000969D0"/>
    <w:rsid w:val="00096DB6"/>
    <w:rsid w:val="000A1F78"/>
    <w:rsid w:val="000A528A"/>
    <w:rsid w:val="000A6E55"/>
    <w:rsid w:val="000A78C0"/>
    <w:rsid w:val="000B0C7C"/>
    <w:rsid w:val="000B177F"/>
    <w:rsid w:val="000B1E80"/>
    <w:rsid w:val="000B2CC4"/>
    <w:rsid w:val="000B3619"/>
    <w:rsid w:val="000B48FF"/>
    <w:rsid w:val="000B75F3"/>
    <w:rsid w:val="000C1C5A"/>
    <w:rsid w:val="000C2CAF"/>
    <w:rsid w:val="000C43BF"/>
    <w:rsid w:val="000C4E62"/>
    <w:rsid w:val="000C5063"/>
    <w:rsid w:val="000C66F6"/>
    <w:rsid w:val="000C77B9"/>
    <w:rsid w:val="000D0C8F"/>
    <w:rsid w:val="000D1E72"/>
    <w:rsid w:val="000D4247"/>
    <w:rsid w:val="000D4CA8"/>
    <w:rsid w:val="000D4D4A"/>
    <w:rsid w:val="000E0B25"/>
    <w:rsid w:val="000E1358"/>
    <w:rsid w:val="000E3BEC"/>
    <w:rsid w:val="000E41E6"/>
    <w:rsid w:val="000E70CE"/>
    <w:rsid w:val="000E7B27"/>
    <w:rsid w:val="000E7BCB"/>
    <w:rsid w:val="000F0B06"/>
    <w:rsid w:val="000F23D6"/>
    <w:rsid w:val="000F2B1C"/>
    <w:rsid w:val="000F37C8"/>
    <w:rsid w:val="000F676B"/>
    <w:rsid w:val="000F6F5D"/>
    <w:rsid w:val="00100DB9"/>
    <w:rsid w:val="00102756"/>
    <w:rsid w:val="0010366B"/>
    <w:rsid w:val="00103D8E"/>
    <w:rsid w:val="0010507E"/>
    <w:rsid w:val="00105A87"/>
    <w:rsid w:val="00105D95"/>
    <w:rsid w:val="00106B4D"/>
    <w:rsid w:val="00106BE5"/>
    <w:rsid w:val="00107A6B"/>
    <w:rsid w:val="00107A7C"/>
    <w:rsid w:val="00110C49"/>
    <w:rsid w:val="00110FEB"/>
    <w:rsid w:val="00115051"/>
    <w:rsid w:val="001153EC"/>
    <w:rsid w:val="0011551D"/>
    <w:rsid w:val="001170C5"/>
    <w:rsid w:val="00117115"/>
    <w:rsid w:val="00117342"/>
    <w:rsid w:val="0011783D"/>
    <w:rsid w:val="00121772"/>
    <w:rsid w:val="00123237"/>
    <w:rsid w:val="00124A30"/>
    <w:rsid w:val="00124C9D"/>
    <w:rsid w:val="00127B1E"/>
    <w:rsid w:val="00130A1A"/>
    <w:rsid w:val="0013312D"/>
    <w:rsid w:val="0013548A"/>
    <w:rsid w:val="00135CF8"/>
    <w:rsid w:val="00137AB5"/>
    <w:rsid w:val="001406F5"/>
    <w:rsid w:val="00140706"/>
    <w:rsid w:val="00141E1A"/>
    <w:rsid w:val="0014397D"/>
    <w:rsid w:val="00143E7F"/>
    <w:rsid w:val="00143F8E"/>
    <w:rsid w:val="001455D8"/>
    <w:rsid w:val="0014792F"/>
    <w:rsid w:val="00150E9F"/>
    <w:rsid w:val="001515E7"/>
    <w:rsid w:val="001530CD"/>
    <w:rsid w:val="0015528E"/>
    <w:rsid w:val="00161445"/>
    <w:rsid w:val="00161611"/>
    <w:rsid w:val="0016173F"/>
    <w:rsid w:val="00162561"/>
    <w:rsid w:val="00165810"/>
    <w:rsid w:val="001673B5"/>
    <w:rsid w:val="001673FC"/>
    <w:rsid w:val="001709CB"/>
    <w:rsid w:val="00170FA1"/>
    <w:rsid w:val="00171E4E"/>
    <w:rsid w:val="00174D76"/>
    <w:rsid w:val="00175219"/>
    <w:rsid w:val="00175D93"/>
    <w:rsid w:val="001764AB"/>
    <w:rsid w:val="001770F0"/>
    <w:rsid w:val="001800CD"/>
    <w:rsid w:val="00181502"/>
    <w:rsid w:val="00181CCA"/>
    <w:rsid w:val="00184610"/>
    <w:rsid w:val="0018519C"/>
    <w:rsid w:val="001908FD"/>
    <w:rsid w:val="001910C2"/>
    <w:rsid w:val="001917B6"/>
    <w:rsid w:val="00195F97"/>
    <w:rsid w:val="0019720D"/>
    <w:rsid w:val="001A0885"/>
    <w:rsid w:val="001A1629"/>
    <w:rsid w:val="001B1EBF"/>
    <w:rsid w:val="001B22F7"/>
    <w:rsid w:val="001B2F40"/>
    <w:rsid w:val="001B6398"/>
    <w:rsid w:val="001C20B3"/>
    <w:rsid w:val="001C3A0A"/>
    <w:rsid w:val="001C3F06"/>
    <w:rsid w:val="001C487D"/>
    <w:rsid w:val="001C4D46"/>
    <w:rsid w:val="001C4E8D"/>
    <w:rsid w:val="001C508A"/>
    <w:rsid w:val="001C5AF2"/>
    <w:rsid w:val="001D0A6E"/>
    <w:rsid w:val="001D0A77"/>
    <w:rsid w:val="001D0B2F"/>
    <w:rsid w:val="001D1834"/>
    <w:rsid w:val="001D3A3F"/>
    <w:rsid w:val="001D3E3A"/>
    <w:rsid w:val="001D5603"/>
    <w:rsid w:val="001D65E7"/>
    <w:rsid w:val="001D663D"/>
    <w:rsid w:val="001E07FD"/>
    <w:rsid w:val="001E0960"/>
    <w:rsid w:val="001E1F74"/>
    <w:rsid w:val="001E7BEE"/>
    <w:rsid w:val="001F0482"/>
    <w:rsid w:val="001F1537"/>
    <w:rsid w:val="001F166C"/>
    <w:rsid w:val="001F1F26"/>
    <w:rsid w:val="001F379C"/>
    <w:rsid w:val="001F60CF"/>
    <w:rsid w:val="001F62CF"/>
    <w:rsid w:val="0020251F"/>
    <w:rsid w:val="00203C04"/>
    <w:rsid w:val="00204B79"/>
    <w:rsid w:val="00205616"/>
    <w:rsid w:val="002076AC"/>
    <w:rsid w:val="002111FC"/>
    <w:rsid w:val="00212697"/>
    <w:rsid w:val="00214084"/>
    <w:rsid w:val="00214A8B"/>
    <w:rsid w:val="00217E32"/>
    <w:rsid w:val="00220A86"/>
    <w:rsid w:val="00220E84"/>
    <w:rsid w:val="002225D3"/>
    <w:rsid w:val="00222E5D"/>
    <w:rsid w:val="002237D5"/>
    <w:rsid w:val="00225170"/>
    <w:rsid w:val="0022533F"/>
    <w:rsid w:val="002257A9"/>
    <w:rsid w:val="00225FA2"/>
    <w:rsid w:val="00226F59"/>
    <w:rsid w:val="00230DE5"/>
    <w:rsid w:val="00231BA7"/>
    <w:rsid w:val="00231CE8"/>
    <w:rsid w:val="00232BBE"/>
    <w:rsid w:val="00232D0F"/>
    <w:rsid w:val="0023463D"/>
    <w:rsid w:val="00234DFD"/>
    <w:rsid w:val="00235E12"/>
    <w:rsid w:val="00237478"/>
    <w:rsid w:val="002417B0"/>
    <w:rsid w:val="00243D25"/>
    <w:rsid w:val="00244E0B"/>
    <w:rsid w:val="00250B99"/>
    <w:rsid w:val="00252660"/>
    <w:rsid w:val="00252F81"/>
    <w:rsid w:val="002531D4"/>
    <w:rsid w:val="00253567"/>
    <w:rsid w:val="00254784"/>
    <w:rsid w:val="00255BA0"/>
    <w:rsid w:val="002572F0"/>
    <w:rsid w:val="002577FF"/>
    <w:rsid w:val="002628DA"/>
    <w:rsid w:val="0026394C"/>
    <w:rsid w:val="00263E3D"/>
    <w:rsid w:val="00265B02"/>
    <w:rsid w:val="00265E7B"/>
    <w:rsid w:val="00266B89"/>
    <w:rsid w:val="00267DBE"/>
    <w:rsid w:val="00272C68"/>
    <w:rsid w:val="00274A6B"/>
    <w:rsid w:val="00274C17"/>
    <w:rsid w:val="00274DBD"/>
    <w:rsid w:val="002750B5"/>
    <w:rsid w:val="00275482"/>
    <w:rsid w:val="00275CAC"/>
    <w:rsid w:val="00277408"/>
    <w:rsid w:val="002800D2"/>
    <w:rsid w:val="00281355"/>
    <w:rsid w:val="00282A01"/>
    <w:rsid w:val="00287A4E"/>
    <w:rsid w:val="00287C4E"/>
    <w:rsid w:val="002901C9"/>
    <w:rsid w:val="00291052"/>
    <w:rsid w:val="00291B55"/>
    <w:rsid w:val="0029204B"/>
    <w:rsid w:val="00292891"/>
    <w:rsid w:val="00295489"/>
    <w:rsid w:val="00296655"/>
    <w:rsid w:val="00296ADF"/>
    <w:rsid w:val="00296B59"/>
    <w:rsid w:val="00296C29"/>
    <w:rsid w:val="002A0E59"/>
    <w:rsid w:val="002A1940"/>
    <w:rsid w:val="002A368E"/>
    <w:rsid w:val="002A6C97"/>
    <w:rsid w:val="002B06FB"/>
    <w:rsid w:val="002B3773"/>
    <w:rsid w:val="002B3890"/>
    <w:rsid w:val="002B3FA8"/>
    <w:rsid w:val="002B5937"/>
    <w:rsid w:val="002B5D48"/>
    <w:rsid w:val="002B631F"/>
    <w:rsid w:val="002C0D76"/>
    <w:rsid w:val="002C42D3"/>
    <w:rsid w:val="002C4766"/>
    <w:rsid w:val="002D0D1B"/>
    <w:rsid w:val="002D1D30"/>
    <w:rsid w:val="002D413E"/>
    <w:rsid w:val="002D4281"/>
    <w:rsid w:val="002D460E"/>
    <w:rsid w:val="002D5102"/>
    <w:rsid w:val="002D691D"/>
    <w:rsid w:val="002E032A"/>
    <w:rsid w:val="002E17B5"/>
    <w:rsid w:val="002E37AA"/>
    <w:rsid w:val="002E45C6"/>
    <w:rsid w:val="002E7C8E"/>
    <w:rsid w:val="002F36AC"/>
    <w:rsid w:val="002F5D0F"/>
    <w:rsid w:val="002F62CB"/>
    <w:rsid w:val="0030011D"/>
    <w:rsid w:val="003014DC"/>
    <w:rsid w:val="00304935"/>
    <w:rsid w:val="00305924"/>
    <w:rsid w:val="00305FA0"/>
    <w:rsid w:val="00306706"/>
    <w:rsid w:val="003119D2"/>
    <w:rsid w:val="00314BC5"/>
    <w:rsid w:val="00315406"/>
    <w:rsid w:val="0031550F"/>
    <w:rsid w:val="00316F8A"/>
    <w:rsid w:val="00330829"/>
    <w:rsid w:val="0033107B"/>
    <w:rsid w:val="003312A2"/>
    <w:rsid w:val="0033299A"/>
    <w:rsid w:val="00334607"/>
    <w:rsid w:val="00336899"/>
    <w:rsid w:val="00340546"/>
    <w:rsid w:val="0034152B"/>
    <w:rsid w:val="00341E37"/>
    <w:rsid w:val="00341EEF"/>
    <w:rsid w:val="00343039"/>
    <w:rsid w:val="00344940"/>
    <w:rsid w:val="00344FE4"/>
    <w:rsid w:val="0034596E"/>
    <w:rsid w:val="00345E72"/>
    <w:rsid w:val="00347515"/>
    <w:rsid w:val="0035126D"/>
    <w:rsid w:val="003515E9"/>
    <w:rsid w:val="00351BD0"/>
    <w:rsid w:val="003529F5"/>
    <w:rsid w:val="00353175"/>
    <w:rsid w:val="00353D73"/>
    <w:rsid w:val="00354A68"/>
    <w:rsid w:val="00354E15"/>
    <w:rsid w:val="00355D20"/>
    <w:rsid w:val="00361337"/>
    <w:rsid w:val="00363A1A"/>
    <w:rsid w:val="00364CEA"/>
    <w:rsid w:val="003656BC"/>
    <w:rsid w:val="00365B36"/>
    <w:rsid w:val="00365CA9"/>
    <w:rsid w:val="003663C9"/>
    <w:rsid w:val="003674DA"/>
    <w:rsid w:val="00367549"/>
    <w:rsid w:val="0036759B"/>
    <w:rsid w:val="0037093B"/>
    <w:rsid w:val="003732D8"/>
    <w:rsid w:val="00373951"/>
    <w:rsid w:val="00373E63"/>
    <w:rsid w:val="00374268"/>
    <w:rsid w:val="003743DD"/>
    <w:rsid w:val="00374A64"/>
    <w:rsid w:val="00375C3D"/>
    <w:rsid w:val="00376234"/>
    <w:rsid w:val="00380DEB"/>
    <w:rsid w:val="00382564"/>
    <w:rsid w:val="00382FC4"/>
    <w:rsid w:val="00383F11"/>
    <w:rsid w:val="003844E5"/>
    <w:rsid w:val="00385490"/>
    <w:rsid w:val="003867EE"/>
    <w:rsid w:val="00386ACD"/>
    <w:rsid w:val="0038783C"/>
    <w:rsid w:val="00390A78"/>
    <w:rsid w:val="0039105E"/>
    <w:rsid w:val="00391645"/>
    <w:rsid w:val="003926AD"/>
    <w:rsid w:val="003936E4"/>
    <w:rsid w:val="00394200"/>
    <w:rsid w:val="003944B6"/>
    <w:rsid w:val="00394B17"/>
    <w:rsid w:val="00395593"/>
    <w:rsid w:val="00396660"/>
    <w:rsid w:val="003A130C"/>
    <w:rsid w:val="003A145D"/>
    <w:rsid w:val="003A1CC3"/>
    <w:rsid w:val="003A2EB1"/>
    <w:rsid w:val="003A4B98"/>
    <w:rsid w:val="003A4C58"/>
    <w:rsid w:val="003A4E1B"/>
    <w:rsid w:val="003A5848"/>
    <w:rsid w:val="003A6C2F"/>
    <w:rsid w:val="003A7D45"/>
    <w:rsid w:val="003A7F44"/>
    <w:rsid w:val="003B0AC9"/>
    <w:rsid w:val="003B1BDA"/>
    <w:rsid w:val="003B2E0E"/>
    <w:rsid w:val="003B3D3D"/>
    <w:rsid w:val="003B5F73"/>
    <w:rsid w:val="003B64A5"/>
    <w:rsid w:val="003B7CD1"/>
    <w:rsid w:val="003C3E4B"/>
    <w:rsid w:val="003C616D"/>
    <w:rsid w:val="003D2EFD"/>
    <w:rsid w:val="003D39EE"/>
    <w:rsid w:val="003D431F"/>
    <w:rsid w:val="003D65E1"/>
    <w:rsid w:val="003D7EE3"/>
    <w:rsid w:val="003E0B22"/>
    <w:rsid w:val="003E193D"/>
    <w:rsid w:val="003E1D01"/>
    <w:rsid w:val="003E2A82"/>
    <w:rsid w:val="003E2BA4"/>
    <w:rsid w:val="003E31F6"/>
    <w:rsid w:val="003E3A2D"/>
    <w:rsid w:val="003E4990"/>
    <w:rsid w:val="003E53C1"/>
    <w:rsid w:val="003E5C63"/>
    <w:rsid w:val="003F058C"/>
    <w:rsid w:val="003F0819"/>
    <w:rsid w:val="003F090C"/>
    <w:rsid w:val="003F0FAF"/>
    <w:rsid w:val="003F18D2"/>
    <w:rsid w:val="003F1B14"/>
    <w:rsid w:val="003F1D22"/>
    <w:rsid w:val="003F26A8"/>
    <w:rsid w:val="003F33CD"/>
    <w:rsid w:val="003F5FD3"/>
    <w:rsid w:val="003F68BE"/>
    <w:rsid w:val="003F6AB1"/>
    <w:rsid w:val="003F6D80"/>
    <w:rsid w:val="003F7979"/>
    <w:rsid w:val="00400465"/>
    <w:rsid w:val="00400DE5"/>
    <w:rsid w:val="004016AB"/>
    <w:rsid w:val="00402400"/>
    <w:rsid w:val="004029BB"/>
    <w:rsid w:val="00402B00"/>
    <w:rsid w:val="00404473"/>
    <w:rsid w:val="00404841"/>
    <w:rsid w:val="004049B7"/>
    <w:rsid w:val="00405089"/>
    <w:rsid w:val="0040525F"/>
    <w:rsid w:val="0040644B"/>
    <w:rsid w:val="00407C0D"/>
    <w:rsid w:val="00407E3C"/>
    <w:rsid w:val="00411FE9"/>
    <w:rsid w:val="0041224C"/>
    <w:rsid w:val="00413A61"/>
    <w:rsid w:val="004155C8"/>
    <w:rsid w:val="00415D75"/>
    <w:rsid w:val="00416D9C"/>
    <w:rsid w:val="00420756"/>
    <w:rsid w:val="0042350D"/>
    <w:rsid w:val="00423D6C"/>
    <w:rsid w:val="004248C0"/>
    <w:rsid w:val="0042577D"/>
    <w:rsid w:val="00427E7B"/>
    <w:rsid w:val="00430416"/>
    <w:rsid w:val="00430947"/>
    <w:rsid w:val="004316F7"/>
    <w:rsid w:val="00431FB3"/>
    <w:rsid w:val="00432C45"/>
    <w:rsid w:val="00433EC8"/>
    <w:rsid w:val="00435423"/>
    <w:rsid w:val="00437CB6"/>
    <w:rsid w:val="00440FB2"/>
    <w:rsid w:val="00441504"/>
    <w:rsid w:val="0044242E"/>
    <w:rsid w:val="00443B6D"/>
    <w:rsid w:val="004441A6"/>
    <w:rsid w:val="0044421E"/>
    <w:rsid w:val="004448D1"/>
    <w:rsid w:val="00446186"/>
    <w:rsid w:val="0044754D"/>
    <w:rsid w:val="00447A71"/>
    <w:rsid w:val="00452B84"/>
    <w:rsid w:val="00454751"/>
    <w:rsid w:val="00457C59"/>
    <w:rsid w:val="004610CF"/>
    <w:rsid w:val="00461535"/>
    <w:rsid w:val="00462220"/>
    <w:rsid w:val="00462DF0"/>
    <w:rsid w:val="00463654"/>
    <w:rsid w:val="0046366D"/>
    <w:rsid w:val="0046429F"/>
    <w:rsid w:val="00464A10"/>
    <w:rsid w:val="0046507E"/>
    <w:rsid w:val="00466919"/>
    <w:rsid w:val="00467B42"/>
    <w:rsid w:val="00470031"/>
    <w:rsid w:val="00471237"/>
    <w:rsid w:val="00471568"/>
    <w:rsid w:val="00471713"/>
    <w:rsid w:val="00471D85"/>
    <w:rsid w:val="00472BEA"/>
    <w:rsid w:val="004730B8"/>
    <w:rsid w:val="00474F4F"/>
    <w:rsid w:val="0047533F"/>
    <w:rsid w:val="0047635E"/>
    <w:rsid w:val="004774EA"/>
    <w:rsid w:val="004774F9"/>
    <w:rsid w:val="00477DBE"/>
    <w:rsid w:val="00481B30"/>
    <w:rsid w:val="00481E14"/>
    <w:rsid w:val="00484DF1"/>
    <w:rsid w:val="00485096"/>
    <w:rsid w:val="00485174"/>
    <w:rsid w:val="004856A5"/>
    <w:rsid w:val="0048594C"/>
    <w:rsid w:val="0048599C"/>
    <w:rsid w:val="00487357"/>
    <w:rsid w:val="00487D9F"/>
    <w:rsid w:val="00487DB9"/>
    <w:rsid w:val="00487FA1"/>
    <w:rsid w:val="004901C2"/>
    <w:rsid w:val="0049345B"/>
    <w:rsid w:val="0049356B"/>
    <w:rsid w:val="004945BD"/>
    <w:rsid w:val="00495854"/>
    <w:rsid w:val="00495889"/>
    <w:rsid w:val="00496165"/>
    <w:rsid w:val="0049620F"/>
    <w:rsid w:val="004964EE"/>
    <w:rsid w:val="004966FB"/>
    <w:rsid w:val="00496958"/>
    <w:rsid w:val="004976E4"/>
    <w:rsid w:val="00497805"/>
    <w:rsid w:val="004A318E"/>
    <w:rsid w:val="004A3312"/>
    <w:rsid w:val="004A45DA"/>
    <w:rsid w:val="004A5D8B"/>
    <w:rsid w:val="004A691A"/>
    <w:rsid w:val="004B275E"/>
    <w:rsid w:val="004B3384"/>
    <w:rsid w:val="004B39ED"/>
    <w:rsid w:val="004B4B54"/>
    <w:rsid w:val="004C0235"/>
    <w:rsid w:val="004C1588"/>
    <w:rsid w:val="004C1673"/>
    <w:rsid w:val="004C1F5C"/>
    <w:rsid w:val="004C22C6"/>
    <w:rsid w:val="004C3B88"/>
    <w:rsid w:val="004C4982"/>
    <w:rsid w:val="004C5AD3"/>
    <w:rsid w:val="004C6B99"/>
    <w:rsid w:val="004D1933"/>
    <w:rsid w:val="004D1C81"/>
    <w:rsid w:val="004D22FB"/>
    <w:rsid w:val="004D2B31"/>
    <w:rsid w:val="004D33D1"/>
    <w:rsid w:val="004D372F"/>
    <w:rsid w:val="004D3787"/>
    <w:rsid w:val="004D51EA"/>
    <w:rsid w:val="004D55D3"/>
    <w:rsid w:val="004D5670"/>
    <w:rsid w:val="004D6D6F"/>
    <w:rsid w:val="004D78A9"/>
    <w:rsid w:val="004E26C0"/>
    <w:rsid w:val="004E3C39"/>
    <w:rsid w:val="004E538D"/>
    <w:rsid w:val="004F09DF"/>
    <w:rsid w:val="004F09ED"/>
    <w:rsid w:val="004F0F3E"/>
    <w:rsid w:val="004F1872"/>
    <w:rsid w:val="004F25F6"/>
    <w:rsid w:val="004F2BE3"/>
    <w:rsid w:val="004F3116"/>
    <w:rsid w:val="004F38FC"/>
    <w:rsid w:val="004F3C08"/>
    <w:rsid w:val="004F54A2"/>
    <w:rsid w:val="004F62F9"/>
    <w:rsid w:val="004F6889"/>
    <w:rsid w:val="004F7D4E"/>
    <w:rsid w:val="0050010C"/>
    <w:rsid w:val="00501B23"/>
    <w:rsid w:val="00501BD9"/>
    <w:rsid w:val="00502FA8"/>
    <w:rsid w:val="005051FF"/>
    <w:rsid w:val="0050550D"/>
    <w:rsid w:val="00505A75"/>
    <w:rsid w:val="0050616E"/>
    <w:rsid w:val="0050619A"/>
    <w:rsid w:val="00506A0C"/>
    <w:rsid w:val="00507640"/>
    <w:rsid w:val="005077C0"/>
    <w:rsid w:val="0050798F"/>
    <w:rsid w:val="00507BD5"/>
    <w:rsid w:val="00510461"/>
    <w:rsid w:val="00510B95"/>
    <w:rsid w:val="005139FA"/>
    <w:rsid w:val="00513F8E"/>
    <w:rsid w:val="0051582D"/>
    <w:rsid w:val="0051702C"/>
    <w:rsid w:val="00520E00"/>
    <w:rsid w:val="005237FD"/>
    <w:rsid w:val="0052552A"/>
    <w:rsid w:val="00525A8A"/>
    <w:rsid w:val="00525FE4"/>
    <w:rsid w:val="005304DE"/>
    <w:rsid w:val="00530590"/>
    <w:rsid w:val="0053228F"/>
    <w:rsid w:val="00532D13"/>
    <w:rsid w:val="00532FEB"/>
    <w:rsid w:val="005331FB"/>
    <w:rsid w:val="00534995"/>
    <w:rsid w:val="00537053"/>
    <w:rsid w:val="0054083E"/>
    <w:rsid w:val="00541BFD"/>
    <w:rsid w:val="00543646"/>
    <w:rsid w:val="00543748"/>
    <w:rsid w:val="0054632F"/>
    <w:rsid w:val="0054650F"/>
    <w:rsid w:val="005472C7"/>
    <w:rsid w:val="00550662"/>
    <w:rsid w:val="00551677"/>
    <w:rsid w:val="00555663"/>
    <w:rsid w:val="0055724C"/>
    <w:rsid w:val="00560321"/>
    <w:rsid w:val="005604EC"/>
    <w:rsid w:val="0056113D"/>
    <w:rsid w:val="00562453"/>
    <w:rsid w:val="005633C7"/>
    <w:rsid w:val="00564182"/>
    <w:rsid w:val="00564898"/>
    <w:rsid w:val="00564F39"/>
    <w:rsid w:val="005727D4"/>
    <w:rsid w:val="00575537"/>
    <w:rsid w:val="00575C6D"/>
    <w:rsid w:val="00576782"/>
    <w:rsid w:val="00577D88"/>
    <w:rsid w:val="00580422"/>
    <w:rsid w:val="00583906"/>
    <w:rsid w:val="005846BE"/>
    <w:rsid w:val="00585C7B"/>
    <w:rsid w:val="005861F1"/>
    <w:rsid w:val="0058622D"/>
    <w:rsid w:val="00586C8F"/>
    <w:rsid w:val="00586D70"/>
    <w:rsid w:val="00587AA5"/>
    <w:rsid w:val="00590676"/>
    <w:rsid w:val="0059231A"/>
    <w:rsid w:val="00593328"/>
    <w:rsid w:val="00594ACA"/>
    <w:rsid w:val="00594B4F"/>
    <w:rsid w:val="005955CD"/>
    <w:rsid w:val="00596071"/>
    <w:rsid w:val="00596BFA"/>
    <w:rsid w:val="005A0CC2"/>
    <w:rsid w:val="005A1D18"/>
    <w:rsid w:val="005A265B"/>
    <w:rsid w:val="005A6C05"/>
    <w:rsid w:val="005A6C45"/>
    <w:rsid w:val="005A7F55"/>
    <w:rsid w:val="005B0280"/>
    <w:rsid w:val="005B0540"/>
    <w:rsid w:val="005B0D84"/>
    <w:rsid w:val="005B1A9E"/>
    <w:rsid w:val="005B3500"/>
    <w:rsid w:val="005B3B73"/>
    <w:rsid w:val="005B4654"/>
    <w:rsid w:val="005B6E4D"/>
    <w:rsid w:val="005C00FC"/>
    <w:rsid w:val="005C161F"/>
    <w:rsid w:val="005C2526"/>
    <w:rsid w:val="005C2CEA"/>
    <w:rsid w:val="005C441B"/>
    <w:rsid w:val="005C5C18"/>
    <w:rsid w:val="005C60C3"/>
    <w:rsid w:val="005C6423"/>
    <w:rsid w:val="005C6600"/>
    <w:rsid w:val="005C6830"/>
    <w:rsid w:val="005C71FD"/>
    <w:rsid w:val="005C7463"/>
    <w:rsid w:val="005D0DF9"/>
    <w:rsid w:val="005D1010"/>
    <w:rsid w:val="005D17C6"/>
    <w:rsid w:val="005D1D02"/>
    <w:rsid w:val="005D1FEF"/>
    <w:rsid w:val="005D2E8A"/>
    <w:rsid w:val="005D40BC"/>
    <w:rsid w:val="005D46FD"/>
    <w:rsid w:val="005D50A8"/>
    <w:rsid w:val="005D6BEE"/>
    <w:rsid w:val="005D6EE4"/>
    <w:rsid w:val="005D741E"/>
    <w:rsid w:val="005E2A7C"/>
    <w:rsid w:val="005E3DEA"/>
    <w:rsid w:val="005F333F"/>
    <w:rsid w:val="005F3BD9"/>
    <w:rsid w:val="005F3C8A"/>
    <w:rsid w:val="005F4578"/>
    <w:rsid w:val="005F4B6E"/>
    <w:rsid w:val="005F52F4"/>
    <w:rsid w:val="005F7F5A"/>
    <w:rsid w:val="006000A1"/>
    <w:rsid w:val="00602572"/>
    <w:rsid w:val="006040E6"/>
    <w:rsid w:val="00604372"/>
    <w:rsid w:val="00605B8A"/>
    <w:rsid w:val="00605F82"/>
    <w:rsid w:val="006119CB"/>
    <w:rsid w:val="006134EC"/>
    <w:rsid w:val="0061384F"/>
    <w:rsid w:val="006151CF"/>
    <w:rsid w:val="0061586C"/>
    <w:rsid w:val="00617A5B"/>
    <w:rsid w:val="00617F94"/>
    <w:rsid w:val="006217FD"/>
    <w:rsid w:val="00622948"/>
    <w:rsid w:val="00622D69"/>
    <w:rsid w:val="006231F0"/>
    <w:rsid w:val="00626525"/>
    <w:rsid w:val="0063281E"/>
    <w:rsid w:val="00632C88"/>
    <w:rsid w:val="006336A5"/>
    <w:rsid w:val="00633AA6"/>
    <w:rsid w:val="00634D6B"/>
    <w:rsid w:val="00636620"/>
    <w:rsid w:val="00637ECF"/>
    <w:rsid w:val="00640B71"/>
    <w:rsid w:val="00641386"/>
    <w:rsid w:val="0064491A"/>
    <w:rsid w:val="00646DC4"/>
    <w:rsid w:val="006501DA"/>
    <w:rsid w:val="00650E49"/>
    <w:rsid w:val="006556AC"/>
    <w:rsid w:val="0065580F"/>
    <w:rsid w:val="00655CD6"/>
    <w:rsid w:val="0066357F"/>
    <w:rsid w:val="006658A7"/>
    <w:rsid w:val="006667FE"/>
    <w:rsid w:val="00666BE2"/>
    <w:rsid w:val="006674A7"/>
    <w:rsid w:val="0066780A"/>
    <w:rsid w:val="0067227C"/>
    <w:rsid w:val="006730C0"/>
    <w:rsid w:val="00673EDA"/>
    <w:rsid w:val="00674223"/>
    <w:rsid w:val="006748F3"/>
    <w:rsid w:val="0067505F"/>
    <w:rsid w:val="00677435"/>
    <w:rsid w:val="006839FC"/>
    <w:rsid w:val="006861AE"/>
    <w:rsid w:val="00686F72"/>
    <w:rsid w:val="006909E4"/>
    <w:rsid w:val="00691861"/>
    <w:rsid w:val="00691DDA"/>
    <w:rsid w:val="00692128"/>
    <w:rsid w:val="00693AF7"/>
    <w:rsid w:val="00693BD3"/>
    <w:rsid w:val="006954CB"/>
    <w:rsid w:val="00695C17"/>
    <w:rsid w:val="006966BC"/>
    <w:rsid w:val="006969C3"/>
    <w:rsid w:val="006A2EF0"/>
    <w:rsid w:val="006B1D3D"/>
    <w:rsid w:val="006B20DE"/>
    <w:rsid w:val="006B2E64"/>
    <w:rsid w:val="006B7AE0"/>
    <w:rsid w:val="006C086E"/>
    <w:rsid w:val="006C09F7"/>
    <w:rsid w:val="006C1815"/>
    <w:rsid w:val="006C403C"/>
    <w:rsid w:val="006C4B8D"/>
    <w:rsid w:val="006C4DBB"/>
    <w:rsid w:val="006C645F"/>
    <w:rsid w:val="006C6647"/>
    <w:rsid w:val="006C680F"/>
    <w:rsid w:val="006C6D7E"/>
    <w:rsid w:val="006C7E4C"/>
    <w:rsid w:val="006D0C34"/>
    <w:rsid w:val="006D1872"/>
    <w:rsid w:val="006D1AFD"/>
    <w:rsid w:val="006D48B0"/>
    <w:rsid w:val="006D4C24"/>
    <w:rsid w:val="006D7195"/>
    <w:rsid w:val="006E1033"/>
    <w:rsid w:val="006E20C1"/>
    <w:rsid w:val="006E2C8C"/>
    <w:rsid w:val="006E4AC5"/>
    <w:rsid w:val="006E4FDE"/>
    <w:rsid w:val="006E5242"/>
    <w:rsid w:val="006E72F6"/>
    <w:rsid w:val="006E78F4"/>
    <w:rsid w:val="006E7DEF"/>
    <w:rsid w:val="006F1F92"/>
    <w:rsid w:val="006F4BBF"/>
    <w:rsid w:val="006F4F9B"/>
    <w:rsid w:val="006F5351"/>
    <w:rsid w:val="00700B65"/>
    <w:rsid w:val="00701097"/>
    <w:rsid w:val="00701E95"/>
    <w:rsid w:val="00703342"/>
    <w:rsid w:val="00704190"/>
    <w:rsid w:val="00704A07"/>
    <w:rsid w:val="00705590"/>
    <w:rsid w:val="00706494"/>
    <w:rsid w:val="0070699D"/>
    <w:rsid w:val="0071002E"/>
    <w:rsid w:val="007123CD"/>
    <w:rsid w:val="0071240A"/>
    <w:rsid w:val="0071423C"/>
    <w:rsid w:val="007149B8"/>
    <w:rsid w:val="00714FED"/>
    <w:rsid w:val="00717AD3"/>
    <w:rsid w:val="007208A6"/>
    <w:rsid w:val="007209FA"/>
    <w:rsid w:val="00721910"/>
    <w:rsid w:val="00722488"/>
    <w:rsid w:val="007244E1"/>
    <w:rsid w:val="0072522B"/>
    <w:rsid w:val="00725D56"/>
    <w:rsid w:val="00727AA2"/>
    <w:rsid w:val="00731841"/>
    <w:rsid w:val="00732BAD"/>
    <w:rsid w:val="00733E66"/>
    <w:rsid w:val="007340C3"/>
    <w:rsid w:val="007345C0"/>
    <w:rsid w:val="00734B84"/>
    <w:rsid w:val="00736DB1"/>
    <w:rsid w:val="0073783D"/>
    <w:rsid w:val="00743536"/>
    <w:rsid w:val="007439FD"/>
    <w:rsid w:val="007444E2"/>
    <w:rsid w:val="007444EC"/>
    <w:rsid w:val="007447DF"/>
    <w:rsid w:val="00744F0D"/>
    <w:rsid w:val="00745D80"/>
    <w:rsid w:val="00745EB2"/>
    <w:rsid w:val="00746749"/>
    <w:rsid w:val="00746F0D"/>
    <w:rsid w:val="00747002"/>
    <w:rsid w:val="0074733F"/>
    <w:rsid w:val="007515C6"/>
    <w:rsid w:val="007532FA"/>
    <w:rsid w:val="007538F0"/>
    <w:rsid w:val="00753CE9"/>
    <w:rsid w:val="00756DFB"/>
    <w:rsid w:val="00757564"/>
    <w:rsid w:val="00761FD7"/>
    <w:rsid w:val="00763700"/>
    <w:rsid w:val="00763CDB"/>
    <w:rsid w:val="00765C58"/>
    <w:rsid w:val="007661DC"/>
    <w:rsid w:val="00770703"/>
    <w:rsid w:val="00771744"/>
    <w:rsid w:val="00772268"/>
    <w:rsid w:val="007731CD"/>
    <w:rsid w:val="0077321C"/>
    <w:rsid w:val="007736C3"/>
    <w:rsid w:val="00773AC1"/>
    <w:rsid w:val="00774B58"/>
    <w:rsid w:val="00774D84"/>
    <w:rsid w:val="007759EA"/>
    <w:rsid w:val="00776801"/>
    <w:rsid w:val="007768C6"/>
    <w:rsid w:val="007771F4"/>
    <w:rsid w:val="00781D29"/>
    <w:rsid w:val="00781F5C"/>
    <w:rsid w:val="00781F66"/>
    <w:rsid w:val="0078243B"/>
    <w:rsid w:val="00784074"/>
    <w:rsid w:val="00784670"/>
    <w:rsid w:val="00785DB7"/>
    <w:rsid w:val="007860F8"/>
    <w:rsid w:val="00787735"/>
    <w:rsid w:val="00787EC1"/>
    <w:rsid w:val="00787F5E"/>
    <w:rsid w:val="007915C0"/>
    <w:rsid w:val="00792AFC"/>
    <w:rsid w:val="00792BEF"/>
    <w:rsid w:val="00793C3C"/>
    <w:rsid w:val="007960DF"/>
    <w:rsid w:val="00796692"/>
    <w:rsid w:val="00796B49"/>
    <w:rsid w:val="007A3179"/>
    <w:rsid w:val="007A3C64"/>
    <w:rsid w:val="007B123B"/>
    <w:rsid w:val="007B2887"/>
    <w:rsid w:val="007B34D6"/>
    <w:rsid w:val="007B6137"/>
    <w:rsid w:val="007B667D"/>
    <w:rsid w:val="007B7666"/>
    <w:rsid w:val="007B7CC6"/>
    <w:rsid w:val="007C07DC"/>
    <w:rsid w:val="007C0A7D"/>
    <w:rsid w:val="007C2699"/>
    <w:rsid w:val="007C26AB"/>
    <w:rsid w:val="007C3A38"/>
    <w:rsid w:val="007C4164"/>
    <w:rsid w:val="007C4F31"/>
    <w:rsid w:val="007C58E1"/>
    <w:rsid w:val="007C5ADD"/>
    <w:rsid w:val="007C6528"/>
    <w:rsid w:val="007D02D4"/>
    <w:rsid w:val="007D22BF"/>
    <w:rsid w:val="007D4FDE"/>
    <w:rsid w:val="007D5FE5"/>
    <w:rsid w:val="007D6B1B"/>
    <w:rsid w:val="007E1A59"/>
    <w:rsid w:val="007E1B66"/>
    <w:rsid w:val="007E2B35"/>
    <w:rsid w:val="007E56AE"/>
    <w:rsid w:val="007E5B9A"/>
    <w:rsid w:val="007E5FB3"/>
    <w:rsid w:val="007F09AB"/>
    <w:rsid w:val="007F1CC9"/>
    <w:rsid w:val="007F24FB"/>
    <w:rsid w:val="007F3981"/>
    <w:rsid w:val="007F3C3C"/>
    <w:rsid w:val="00803E1C"/>
    <w:rsid w:val="00804622"/>
    <w:rsid w:val="00805108"/>
    <w:rsid w:val="00806D14"/>
    <w:rsid w:val="008101ED"/>
    <w:rsid w:val="008118B7"/>
    <w:rsid w:val="00811F1B"/>
    <w:rsid w:val="00812202"/>
    <w:rsid w:val="008135D9"/>
    <w:rsid w:val="008139D4"/>
    <w:rsid w:val="00813F73"/>
    <w:rsid w:val="00815A1F"/>
    <w:rsid w:val="00816849"/>
    <w:rsid w:val="00816CD8"/>
    <w:rsid w:val="00820F5F"/>
    <w:rsid w:val="0082247E"/>
    <w:rsid w:val="00824448"/>
    <w:rsid w:val="008249FD"/>
    <w:rsid w:val="00825445"/>
    <w:rsid w:val="00825CC5"/>
    <w:rsid w:val="008261A9"/>
    <w:rsid w:val="00826216"/>
    <w:rsid w:val="00830962"/>
    <w:rsid w:val="0083280E"/>
    <w:rsid w:val="00833551"/>
    <w:rsid w:val="008336EA"/>
    <w:rsid w:val="00835CBB"/>
    <w:rsid w:val="00835D43"/>
    <w:rsid w:val="008374CD"/>
    <w:rsid w:val="00837BEE"/>
    <w:rsid w:val="00837E9B"/>
    <w:rsid w:val="008416E2"/>
    <w:rsid w:val="00841F72"/>
    <w:rsid w:val="00847855"/>
    <w:rsid w:val="00847870"/>
    <w:rsid w:val="008507C3"/>
    <w:rsid w:val="00852D36"/>
    <w:rsid w:val="008542A0"/>
    <w:rsid w:val="008544BC"/>
    <w:rsid w:val="008544ED"/>
    <w:rsid w:val="008564EB"/>
    <w:rsid w:val="008577F4"/>
    <w:rsid w:val="0086127C"/>
    <w:rsid w:val="008621D2"/>
    <w:rsid w:val="00863095"/>
    <w:rsid w:val="0086377D"/>
    <w:rsid w:val="008639E8"/>
    <w:rsid w:val="0086489D"/>
    <w:rsid w:val="0086558A"/>
    <w:rsid w:val="00865904"/>
    <w:rsid w:val="00865E73"/>
    <w:rsid w:val="00865F59"/>
    <w:rsid w:val="008667EA"/>
    <w:rsid w:val="00867CC9"/>
    <w:rsid w:val="00870DED"/>
    <w:rsid w:val="0087311A"/>
    <w:rsid w:val="0087606A"/>
    <w:rsid w:val="00877816"/>
    <w:rsid w:val="00880D8D"/>
    <w:rsid w:val="00880DE7"/>
    <w:rsid w:val="00881457"/>
    <w:rsid w:val="00886E25"/>
    <w:rsid w:val="008878FF"/>
    <w:rsid w:val="00887956"/>
    <w:rsid w:val="00890FA1"/>
    <w:rsid w:val="00894DE9"/>
    <w:rsid w:val="00895B4C"/>
    <w:rsid w:val="00896076"/>
    <w:rsid w:val="00897AD4"/>
    <w:rsid w:val="00897D11"/>
    <w:rsid w:val="008A3347"/>
    <w:rsid w:val="008A4DCD"/>
    <w:rsid w:val="008A5C0C"/>
    <w:rsid w:val="008A5FC7"/>
    <w:rsid w:val="008B068D"/>
    <w:rsid w:val="008B18F0"/>
    <w:rsid w:val="008B4AB1"/>
    <w:rsid w:val="008B6EC2"/>
    <w:rsid w:val="008B7525"/>
    <w:rsid w:val="008C23B6"/>
    <w:rsid w:val="008C2631"/>
    <w:rsid w:val="008C2A97"/>
    <w:rsid w:val="008C4268"/>
    <w:rsid w:val="008C4480"/>
    <w:rsid w:val="008C44ED"/>
    <w:rsid w:val="008D0E22"/>
    <w:rsid w:val="008D5ECF"/>
    <w:rsid w:val="008D64B9"/>
    <w:rsid w:val="008E1911"/>
    <w:rsid w:val="008E1ECC"/>
    <w:rsid w:val="008E22A5"/>
    <w:rsid w:val="008E252C"/>
    <w:rsid w:val="008E2858"/>
    <w:rsid w:val="008E32CA"/>
    <w:rsid w:val="008E4ADC"/>
    <w:rsid w:val="008E59FB"/>
    <w:rsid w:val="008F0A52"/>
    <w:rsid w:val="008F1409"/>
    <w:rsid w:val="008F19FA"/>
    <w:rsid w:val="008F27B7"/>
    <w:rsid w:val="008F3146"/>
    <w:rsid w:val="008F329B"/>
    <w:rsid w:val="008F35C6"/>
    <w:rsid w:val="008F4033"/>
    <w:rsid w:val="008F4F89"/>
    <w:rsid w:val="008F5386"/>
    <w:rsid w:val="008F5A71"/>
    <w:rsid w:val="008F5E24"/>
    <w:rsid w:val="008F764D"/>
    <w:rsid w:val="00900064"/>
    <w:rsid w:val="00901025"/>
    <w:rsid w:val="0090185E"/>
    <w:rsid w:val="00901ACE"/>
    <w:rsid w:val="00910390"/>
    <w:rsid w:val="00912B20"/>
    <w:rsid w:val="009138CB"/>
    <w:rsid w:val="00914772"/>
    <w:rsid w:val="00914D37"/>
    <w:rsid w:val="00916EFD"/>
    <w:rsid w:val="00917D38"/>
    <w:rsid w:val="00921E98"/>
    <w:rsid w:val="00922D25"/>
    <w:rsid w:val="00923AFA"/>
    <w:rsid w:val="00923B83"/>
    <w:rsid w:val="0092535E"/>
    <w:rsid w:val="00925373"/>
    <w:rsid w:val="009256DC"/>
    <w:rsid w:val="00926B6C"/>
    <w:rsid w:val="00927D77"/>
    <w:rsid w:val="00931836"/>
    <w:rsid w:val="00932310"/>
    <w:rsid w:val="0093282D"/>
    <w:rsid w:val="00932E92"/>
    <w:rsid w:val="00933E33"/>
    <w:rsid w:val="00936DB4"/>
    <w:rsid w:val="009400F0"/>
    <w:rsid w:val="00941D0A"/>
    <w:rsid w:val="0094225F"/>
    <w:rsid w:val="009436C9"/>
    <w:rsid w:val="00943BA4"/>
    <w:rsid w:val="009457C6"/>
    <w:rsid w:val="00947E74"/>
    <w:rsid w:val="009525B3"/>
    <w:rsid w:val="00952941"/>
    <w:rsid w:val="009559C0"/>
    <w:rsid w:val="00956337"/>
    <w:rsid w:val="00961346"/>
    <w:rsid w:val="009627CD"/>
    <w:rsid w:val="00963048"/>
    <w:rsid w:val="009633E7"/>
    <w:rsid w:val="00965315"/>
    <w:rsid w:val="00967DEC"/>
    <w:rsid w:val="0097063C"/>
    <w:rsid w:val="0097070F"/>
    <w:rsid w:val="00973B3C"/>
    <w:rsid w:val="0097495A"/>
    <w:rsid w:val="009755A8"/>
    <w:rsid w:val="00977E7C"/>
    <w:rsid w:val="009803C6"/>
    <w:rsid w:val="0098392B"/>
    <w:rsid w:val="00986234"/>
    <w:rsid w:val="00986CB8"/>
    <w:rsid w:val="00987E90"/>
    <w:rsid w:val="00987F04"/>
    <w:rsid w:val="00990F48"/>
    <w:rsid w:val="0099400D"/>
    <w:rsid w:val="009947A1"/>
    <w:rsid w:val="00995FB1"/>
    <w:rsid w:val="0099612C"/>
    <w:rsid w:val="00996BF0"/>
    <w:rsid w:val="009A02AF"/>
    <w:rsid w:val="009A0AA1"/>
    <w:rsid w:val="009A3A04"/>
    <w:rsid w:val="009A472C"/>
    <w:rsid w:val="009A7FC8"/>
    <w:rsid w:val="009B0030"/>
    <w:rsid w:val="009B0426"/>
    <w:rsid w:val="009B0A34"/>
    <w:rsid w:val="009B2DE8"/>
    <w:rsid w:val="009B469A"/>
    <w:rsid w:val="009B56EE"/>
    <w:rsid w:val="009B5D75"/>
    <w:rsid w:val="009B7C4C"/>
    <w:rsid w:val="009C1561"/>
    <w:rsid w:val="009C2471"/>
    <w:rsid w:val="009C2527"/>
    <w:rsid w:val="009C27DC"/>
    <w:rsid w:val="009C4DDF"/>
    <w:rsid w:val="009C5658"/>
    <w:rsid w:val="009C6C39"/>
    <w:rsid w:val="009D02DD"/>
    <w:rsid w:val="009D0F39"/>
    <w:rsid w:val="009D2ECE"/>
    <w:rsid w:val="009D4A53"/>
    <w:rsid w:val="009D6F28"/>
    <w:rsid w:val="009D702B"/>
    <w:rsid w:val="009E1648"/>
    <w:rsid w:val="009E2576"/>
    <w:rsid w:val="009E3791"/>
    <w:rsid w:val="009E60E6"/>
    <w:rsid w:val="009E627A"/>
    <w:rsid w:val="009E660C"/>
    <w:rsid w:val="009E6EA1"/>
    <w:rsid w:val="009F174F"/>
    <w:rsid w:val="009F2785"/>
    <w:rsid w:val="009F330F"/>
    <w:rsid w:val="009F4BC6"/>
    <w:rsid w:val="009F5030"/>
    <w:rsid w:val="009F5424"/>
    <w:rsid w:val="009F76CC"/>
    <w:rsid w:val="009F797A"/>
    <w:rsid w:val="00A01388"/>
    <w:rsid w:val="00A0146F"/>
    <w:rsid w:val="00A01F8A"/>
    <w:rsid w:val="00A02AF2"/>
    <w:rsid w:val="00A02F47"/>
    <w:rsid w:val="00A02FC4"/>
    <w:rsid w:val="00A030BA"/>
    <w:rsid w:val="00A03F4D"/>
    <w:rsid w:val="00A04ED7"/>
    <w:rsid w:val="00A0507D"/>
    <w:rsid w:val="00A0586D"/>
    <w:rsid w:val="00A05B65"/>
    <w:rsid w:val="00A05D92"/>
    <w:rsid w:val="00A0654A"/>
    <w:rsid w:val="00A068F2"/>
    <w:rsid w:val="00A10664"/>
    <w:rsid w:val="00A10F70"/>
    <w:rsid w:val="00A1240D"/>
    <w:rsid w:val="00A12E4C"/>
    <w:rsid w:val="00A1316B"/>
    <w:rsid w:val="00A148E1"/>
    <w:rsid w:val="00A149C2"/>
    <w:rsid w:val="00A21F90"/>
    <w:rsid w:val="00A2240A"/>
    <w:rsid w:val="00A23281"/>
    <w:rsid w:val="00A242AE"/>
    <w:rsid w:val="00A262BE"/>
    <w:rsid w:val="00A271A3"/>
    <w:rsid w:val="00A30109"/>
    <w:rsid w:val="00A30C4A"/>
    <w:rsid w:val="00A31B54"/>
    <w:rsid w:val="00A32666"/>
    <w:rsid w:val="00A33A1F"/>
    <w:rsid w:val="00A34793"/>
    <w:rsid w:val="00A3524F"/>
    <w:rsid w:val="00A3547C"/>
    <w:rsid w:val="00A35AF0"/>
    <w:rsid w:val="00A4374F"/>
    <w:rsid w:val="00A479C5"/>
    <w:rsid w:val="00A50610"/>
    <w:rsid w:val="00A50CF8"/>
    <w:rsid w:val="00A51E1C"/>
    <w:rsid w:val="00A52DF1"/>
    <w:rsid w:val="00A53E2D"/>
    <w:rsid w:val="00A540FA"/>
    <w:rsid w:val="00A56E31"/>
    <w:rsid w:val="00A57D65"/>
    <w:rsid w:val="00A600FE"/>
    <w:rsid w:val="00A61130"/>
    <w:rsid w:val="00A62BAF"/>
    <w:rsid w:val="00A63099"/>
    <w:rsid w:val="00A637C9"/>
    <w:rsid w:val="00A6402E"/>
    <w:rsid w:val="00A647F3"/>
    <w:rsid w:val="00A65BDE"/>
    <w:rsid w:val="00A65C05"/>
    <w:rsid w:val="00A675AC"/>
    <w:rsid w:val="00A70692"/>
    <w:rsid w:val="00A7070D"/>
    <w:rsid w:val="00A716E2"/>
    <w:rsid w:val="00A71860"/>
    <w:rsid w:val="00A7408A"/>
    <w:rsid w:val="00A74277"/>
    <w:rsid w:val="00A74EFF"/>
    <w:rsid w:val="00A77D2B"/>
    <w:rsid w:val="00A81144"/>
    <w:rsid w:val="00A8210E"/>
    <w:rsid w:val="00A82967"/>
    <w:rsid w:val="00A836E7"/>
    <w:rsid w:val="00A83835"/>
    <w:rsid w:val="00A8446A"/>
    <w:rsid w:val="00A87936"/>
    <w:rsid w:val="00A87994"/>
    <w:rsid w:val="00A9191A"/>
    <w:rsid w:val="00A92A65"/>
    <w:rsid w:val="00A947DF"/>
    <w:rsid w:val="00A9620E"/>
    <w:rsid w:val="00A97493"/>
    <w:rsid w:val="00AA0164"/>
    <w:rsid w:val="00AA0F51"/>
    <w:rsid w:val="00AA1566"/>
    <w:rsid w:val="00AA1A80"/>
    <w:rsid w:val="00AA1D6E"/>
    <w:rsid w:val="00AA5404"/>
    <w:rsid w:val="00AA5EF3"/>
    <w:rsid w:val="00AA6CE9"/>
    <w:rsid w:val="00AA796C"/>
    <w:rsid w:val="00AB09C9"/>
    <w:rsid w:val="00AB1255"/>
    <w:rsid w:val="00AB1E38"/>
    <w:rsid w:val="00AB276E"/>
    <w:rsid w:val="00AB2BDC"/>
    <w:rsid w:val="00AB2D21"/>
    <w:rsid w:val="00AB3A0F"/>
    <w:rsid w:val="00AB514D"/>
    <w:rsid w:val="00AB5854"/>
    <w:rsid w:val="00AB770E"/>
    <w:rsid w:val="00AC0949"/>
    <w:rsid w:val="00AC2293"/>
    <w:rsid w:val="00AC23C3"/>
    <w:rsid w:val="00AC4CC8"/>
    <w:rsid w:val="00AC53AB"/>
    <w:rsid w:val="00AC56E4"/>
    <w:rsid w:val="00AC5AF3"/>
    <w:rsid w:val="00AC7AB4"/>
    <w:rsid w:val="00AD1692"/>
    <w:rsid w:val="00AD208C"/>
    <w:rsid w:val="00AD46D5"/>
    <w:rsid w:val="00AD492E"/>
    <w:rsid w:val="00AD53FA"/>
    <w:rsid w:val="00AD69BE"/>
    <w:rsid w:val="00AD78D7"/>
    <w:rsid w:val="00AD7EE1"/>
    <w:rsid w:val="00AE10D2"/>
    <w:rsid w:val="00AE2805"/>
    <w:rsid w:val="00AE2DD6"/>
    <w:rsid w:val="00AE3561"/>
    <w:rsid w:val="00AE35C2"/>
    <w:rsid w:val="00AE438F"/>
    <w:rsid w:val="00AF2E43"/>
    <w:rsid w:val="00AF4BD4"/>
    <w:rsid w:val="00AF56AE"/>
    <w:rsid w:val="00AF5825"/>
    <w:rsid w:val="00B00D38"/>
    <w:rsid w:val="00B045D1"/>
    <w:rsid w:val="00B0539C"/>
    <w:rsid w:val="00B0726B"/>
    <w:rsid w:val="00B075B4"/>
    <w:rsid w:val="00B1008F"/>
    <w:rsid w:val="00B107CA"/>
    <w:rsid w:val="00B10C74"/>
    <w:rsid w:val="00B122B4"/>
    <w:rsid w:val="00B12FF0"/>
    <w:rsid w:val="00B155DD"/>
    <w:rsid w:val="00B15C74"/>
    <w:rsid w:val="00B1676B"/>
    <w:rsid w:val="00B16F29"/>
    <w:rsid w:val="00B201D8"/>
    <w:rsid w:val="00B202EA"/>
    <w:rsid w:val="00B22F4C"/>
    <w:rsid w:val="00B35647"/>
    <w:rsid w:val="00B3615D"/>
    <w:rsid w:val="00B36A91"/>
    <w:rsid w:val="00B3702F"/>
    <w:rsid w:val="00B371B2"/>
    <w:rsid w:val="00B37623"/>
    <w:rsid w:val="00B40616"/>
    <w:rsid w:val="00B42603"/>
    <w:rsid w:val="00B426E6"/>
    <w:rsid w:val="00B434E0"/>
    <w:rsid w:val="00B438C8"/>
    <w:rsid w:val="00B44E41"/>
    <w:rsid w:val="00B45979"/>
    <w:rsid w:val="00B4724E"/>
    <w:rsid w:val="00B474C5"/>
    <w:rsid w:val="00B514FD"/>
    <w:rsid w:val="00B53036"/>
    <w:rsid w:val="00B54069"/>
    <w:rsid w:val="00B550F2"/>
    <w:rsid w:val="00B560A6"/>
    <w:rsid w:val="00B607E3"/>
    <w:rsid w:val="00B63504"/>
    <w:rsid w:val="00B63A2E"/>
    <w:rsid w:val="00B64CD8"/>
    <w:rsid w:val="00B65FA9"/>
    <w:rsid w:val="00B724BA"/>
    <w:rsid w:val="00B75916"/>
    <w:rsid w:val="00B75EE2"/>
    <w:rsid w:val="00B7609F"/>
    <w:rsid w:val="00B767D7"/>
    <w:rsid w:val="00B77135"/>
    <w:rsid w:val="00B77A5C"/>
    <w:rsid w:val="00B80CF5"/>
    <w:rsid w:val="00B813D7"/>
    <w:rsid w:val="00B81785"/>
    <w:rsid w:val="00B81A22"/>
    <w:rsid w:val="00B82E45"/>
    <w:rsid w:val="00B83BE7"/>
    <w:rsid w:val="00B83EB7"/>
    <w:rsid w:val="00B83EC0"/>
    <w:rsid w:val="00B84351"/>
    <w:rsid w:val="00B85066"/>
    <w:rsid w:val="00B85FA5"/>
    <w:rsid w:val="00B904AA"/>
    <w:rsid w:val="00B91D24"/>
    <w:rsid w:val="00B92A03"/>
    <w:rsid w:val="00B92FB5"/>
    <w:rsid w:val="00B93C61"/>
    <w:rsid w:val="00B948FB"/>
    <w:rsid w:val="00B94B1F"/>
    <w:rsid w:val="00B951D5"/>
    <w:rsid w:val="00B95EA1"/>
    <w:rsid w:val="00B96F89"/>
    <w:rsid w:val="00B97B29"/>
    <w:rsid w:val="00BA0EC6"/>
    <w:rsid w:val="00BA23F1"/>
    <w:rsid w:val="00BA2D8B"/>
    <w:rsid w:val="00BA3AE0"/>
    <w:rsid w:val="00BA4571"/>
    <w:rsid w:val="00BA6D9F"/>
    <w:rsid w:val="00BB0C00"/>
    <w:rsid w:val="00BB189F"/>
    <w:rsid w:val="00BB1C7E"/>
    <w:rsid w:val="00BB213C"/>
    <w:rsid w:val="00BB247E"/>
    <w:rsid w:val="00BB3F75"/>
    <w:rsid w:val="00BB539F"/>
    <w:rsid w:val="00BB5712"/>
    <w:rsid w:val="00BB6382"/>
    <w:rsid w:val="00BC1C29"/>
    <w:rsid w:val="00BC4993"/>
    <w:rsid w:val="00BC4F2C"/>
    <w:rsid w:val="00BC6A55"/>
    <w:rsid w:val="00BD4DE8"/>
    <w:rsid w:val="00BD540F"/>
    <w:rsid w:val="00BD577E"/>
    <w:rsid w:val="00BD5C16"/>
    <w:rsid w:val="00BD72DA"/>
    <w:rsid w:val="00BE0341"/>
    <w:rsid w:val="00BE117F"/>
    <w:rsid w:val="00BE3732"/>
    <w:rsid w:val="00BE3DAE"/>
    <w:rsid w:val="00BE4897"/>
    <w:rsid w:val="00BE49D4"/>
    <w:rsid w:val="00BE55C3"/>
    <w:rsid w:val="00BE5E05"/>
    <w:rsid w:val="00BE64E5"/>
    <w:rsid w:val="00BF00D5"/>
    <w:rsid w:val="00BF1BCB"/>
    <w:rsid w:val="00BF3456"/>
    <w:rsid w:val="00BF3D71"/>
    <w:rsid w:val="00BF3FA8"/>
    <w:rsid w:val="00BF688F"/>
    <w:rsid w:val="00BF6A17"/>
    <w:rsid w:val="00BF7667"/>
    <w:rsid w:val="00C0037D"/>
    <w:rsid w:val="00C0057E"/>
    <w:rsid w:val="00C02607"/>
    <w:rsid w:val="00C02615"/>
    <w:rsid w:val="00C047F1"/>
    <w:rsid w:val="00C055A6"/>
    <w:rsid w:val="00C0565A"/>
    <w:rsid w:val="00C07CEA"/>
    <w:rsid w:val="00C166CD"/>
    <w:rsid w:val="00C200C8"/>
    <w:rsid w:val="00C23E2B"/>
    <w:rsid w:val="00C2435B"/>
    <w:rsid w:val="00C24E64"/>
    <w:rsid w:val="00C270C4"/>
    <w:rsid w:val="00C27D74"/>
    <w:rsid w:val="00C30182"/>
    <w:rsid w:val="00C32C57"/>
    <w:rsid w:val="00C3648F"/>
    <w:rsid w:val="00C36BAB"/>
    <w:rsid w:val="00C40038"/>
    <w:rsid w:val="00C40E92"/>
    <w:rsid w:val="00C41181"/>
    <w:rsid w:val="00C4125C"/>
    <w:rsid w:val="00C42146"/>
    <w:rsid w:val="00C43BBD"/>
    <w:rsid w:val="00C453A8"/>
    <w:rsid w:val="00C475AF"/>
    <w:rsid w:val="00C4763C"/>
    <w:rsid w:val="00C500CC"/>
    <w:rsid w:val="00C50BE0"/>
    <w:rsid w:val="00C52736"/>
    <w:rsid w:val="00C52E1F"/>
    <w:rsid w:val="00C52FC3"/>
    <w:rsid w:val="00C53A5D"/>
    <w:rsid w:val="00C54592"/>
    <w:rsid w:val="00C56118"/>
    <w:rsid w:val="00C5680B"/>
    <w:rsid w:val="00C56B2A"/>
    <w:rsid w:val="00C5740D"/>
    <w:rsid w:val="00C5748F"/>
    <w:rsid w:val="00C57B03"/>
    <w:rsid w:val="00C57CC4"/>
    <w:rsid w:val="00C57DED"/>
    <w:rsid w:val="00C60027"/>
    <w:rsid w:val="00C6222F"/>
    <w:rsid w:val="00C63E97"/>
    <w:rsid w:val="00C64AD2"/>
    <w:rsid w:val="00C66804"/>
    <w:rsid w:val="00C70492"/>
    <w:rsid w:val="00C71B4C"/>
    <w:rsid w:val="00C72360"/>
    <w:rsid w:val="00C73240"/>
    <w:rsid w:val="00C75F3F"/>
    <w:rsid w:val="00C76913"/>
    <w:rsid w:val="00C7748A"/>
    <w:rsid w:val="00C7779E"/>
    <w:rsid w:val="00C77FD3"/>
    <w:rsid w:val="00C80F4E"/>
    <w:rsid w:val="00C824F7"/>
    <w:rsid w:val="00C85995"/>
    <w:rsid w:val="00C86814"/>
    <w:rsid w:val="00C92340"/>
    <w:rsid w:val="00C9246C"/>
    <w:rsid w:val="00C92F5E"/>
    <w:rsid w:val="00C93B11"/>
    <w:rsid w:val="00C94362"/>
    <w:rsid w:val="00C955AF"/>
    <w:rsid w:val="00C95D8C"/>
    <w:rsid w:val="00CA1D5E"/>
    <w:rsid w:val="00CA37B1"/>
    <w:rsid w:val="00CA387F"/>
    <w:rsid w:val="00CA4C1C"/>
    <w:rsid w:val="00CA6C96"/>
    <w:rsid w:val="00CB06BD"/>
    <w:rsid w:val="00CB32E9"/>
    <w:rsid w:val="00CB36AD"/>
    <w:rsid w:val="00CB412E"/>
    <w:rsid w:val="00CB4E86"/>
    <w:rsid w:val="00CB560C"/>
    <w:rsid w:val="00CB5BDF"/>
    <w:rsid w:val="00CB6664"/>
    <w:rsid w:val="00CB7058"/>
    <w:rsid w:val="00CC02AB"/>
    <w:rsid w:val="00CC0DE1"/>
    <w:rsid w:val="00CC1DD1"/>
    <w:rsid w:val="00CC2626"/>
    <w:rsid w:val="00CC28D2"/>
    <w:rsid w:val="00CC2CEE"/>
    <w:rsid w:val="00CC320E"/>
    <w:rsid w:val="00CC3BF4"/>
    <w:rsid w:val="00CC7CC0"/>
    <w:rsid w:val="00CC7E33"/>
    <w:rsid w:val="00CD40DF"/>
    <w:rsid w:val="00CD432D"/>
    <w:rsid w:val="00CD605E"/>
    <w:rsid w:val="00CE03CD"/>
    <w:rsid w:val="00CE0A6D"/>
    <w:rsid w:val="00CE0C27"/>
    <w:rsid w:val="00CE1396"/>
    <w:rsid w:val="00CE2225"/>
    <w:rsid w:val="00CE577A"/>
    <w:rsid w:val="00CE5E57"/>
    <w:rsid w:val="00CE6D73"/>
    <w:rsid w:val="00CE7996"/>
    <w:rsid w:val="00CF0025"/>
    <w:rsid w:val="00CF24CE"/>
    <w:rsid w:val="00CF5DDE"/>
    <w:rsid w:val="00CF623C"/>
    <w:rsid w:val="00D01AE0"/>
    <w:rsid w:val="00D01EB5"/>
    <w:rsid w:val="00D01F75"/>
    <w:rsid w:val="00D02F94"/>
    <w:rsid w:val="00D100FC"/>
    <w:rsid w:val="00D1060A"/>
    <w:rsid w:val="00D11999"/>
    <w:rsid w:val="00D1212F"/>
    <w:rsid w:val="00D12E86"/>
    <w:rsid w:val="00D1308A"/>
    <w:rsid w:val="00D13874"/>
    <w:rsid w:val="00D142E1"/>
    <w:rsid w:val="00D146D5"/>
    <w:rsid w:val="00D148B5"/>
    <w:rsid w:val="00D1491D"/>
    <w:rsid w:val="00D15C4D"/>
    <w:rsid w:val="00D15EE0"/>
    <w:rsid w:val="00D1604B"/>
    <w:rsid w:val="00D17034"/>
    <w:rsid w:val="00D20B96"/>
    <w:rsid w:val="00D22DA7"/>
    <w:rsid w:val="00D24657"/>
    <w:rsid w:val="00D26069"/>
    <w:rsid w:val="00D26E03"/>
    <w:rsid w:val="00D302CC"/>
    <w:rsid w:val="00D316C8"/>
    <w:rsid w:val="00D3263F"/>
    <w:rsid w:val="00D364AA"/>
    <w:rsid w:val="00D36E92"/>
    <w:rsid w:val="00D376B5"/>
    <w:rsid w:val="00D37EFE"/>
    <w:rsid w:val="00D41181"/>
    <w:rsid w:val="00D4386F"/>
    <w:rsid w:val="00D44FE5"/>
    <w:rsid w:val="00D459CB"/>
    <w:rsid w:val="00D50AB4"/>
    <w:rsid w:val="00D52C76"/>
    <w:rsid w:val="00D56DEC"/>
    <w:rsid w:val="00D61039"/>
    <w:rsid w:val="00D6138D"/>
    <w:rsid w:val="00D61A4F"/>
    <w:rsid w:val="00D63900"/>
    <w:rsid w:val="00D63DB9"/>
    <w:rsid w:val="00D64796"/>
    <w:rsid w:val="00D6595C"/>
    <w:rsid w:val="00D66667"/>
    <w:rsid w:val="00D67382"/>
    <w:rsid w:val="00D67F8F"/>
    <w:rsid w:val="00D71159"/>
    <w:rsid w:val="00D73CBB"/>
    <w:rsid w:val="00D74606"/>
    <w:rsid w:val="00D74731"/>
    <w:rsid w:val="00D77AE3"/>
    <w:rsid w:val="00D77D88"/>
    <w:rsid w:val="00D82C2A"/>
    <w:rsid w:val="00D83D84"/>
    <w:rsid w:val="00D85442"/>
    <w:rsid w:val="00D85A84"/>
    <w:rsid w:val="00D86267"/>
    <w:rsid w:val="00D862F1"/>
    <w:rsid w:val="00D86C63"/>
    <w:rsid w:val="00D90952"/>
    <w:rsid w:val="00D909F4"/>
    <w:rsid w:val="00D90D0F"/>
    <w:rsid w:val="00D92B68"/>
    <w:rsid w:val="00D95305"/>
    <w:rsid w:val="00D963ED"/>
    <w:rsid w:val="00DA02F7"/>
    <w:rsid w:val="00DA0A98"/>
    <w:rsid w:val="00DA154A"/>
    <w:rsid w:val="00DA1F19"/>
    <w:rsid w:val="00DA2EAA"/>
    <w:rsid w:val="00DA3486"/>
    <w:rsid w:val="00DA447C"/>
    <w:rsid w:val="00DA666F"/>
    <w:rsid w:val="00DA7D75"/>
    <w:rsid w:val="00DB1C17"/>
    <w:rsid w:val="00DB2577"/>
    <w:rsid w:val="00DB2A47"/>
    <w:rsid w:val="00DB3F24"/>
    <w:rsid w:val="00DB5113"/>
    <w:rsid w:val="00DC1380"/>
    <w:rsid w:val="00DC1B9A"/>
    <w:rsid w:val="00DC1C43"/>
    <w:rsid w:val="00DC26E4"/>
    <w:rsid w:val="00DC26F6"/>
    <w:rsid w:val="00DC2848"/>
    <w:rsid w:val="00DC305D"/>
    <w:rsid w:val="00DC3F63"/>
    <w:rsid w:val="00DC4347"/>
    <w:rsid w:val="00DC4BF0"/>
    <w:rsid w:val="00DC4FF2"/>
    <w:rsid w:val="00DC5E2D"/>
    <w:rsid w:val="00DC7DF8"/>
    <w:rsid w:val="00DD146D"/>
    <w:rsid w:val="00DD4080"/>
    <w:rsid w:val="00DE26F9"/>
    <w:rsid w:val="00DE3607"/>
    <w:rsid w:val="00DE5022"/>
    <w:rsid w:val="00DE6D08"/>
    <w:rsid w:val="00DF1FEA"/>
    <w:rsid w:val="00DF3078"/>
    <w:rsid w:val="00DF4073"/>
    <w:rsid w:val="00DF40DA"/>
    <w:rsid w:val="00DF4872"/>
    <w:rsid w:val="00DF567A"/>
    <w:rsid w:val="00DF709F"/>
    <w:rsid w:val="00DF777C"/>
    <w:rsid w:val="00E01653"/>
    <w:rsid w:val="00E061AB"/>
    <w:rsid w:val="00E100BA"/>
    <w:rsid w:val="00E1338F"/>
    <w:rsid w:val="00E14771"/>
    <w:rsid w:val="00E162C5"/>
    <w:rsid w:val="00E171D2"/>
    <w:rsid w:val="00E2567D"/>
    <w:rsid w:val="00E25AC0"/>
    <w:rsid w:val="00E339A0"/>
    <w:rsid w:val="00E33FFA"/>
    <w:rsid w:val="00E35522"/>
    <w:rsid w:val="00E402B8"/>
    <w:rsid w:val="00E4053F"/>
    <w:rsid w:val="00E41A80"/>
    <w:rsid w:val="00E42EFE"/>
    <w:rsid w:val="00E43059"/>
    <w:rsid w:val="00E4547C"/>
    <w:rsid w:val="00E47687"/>
    <w:rsid w:val="00E47F60"/>
    <w:rsid w:val="00E47F9F"/>
    <w:rsid w:val="00E518AB"/>
    <w:rsid w:val="00E52D30"/>
    <w:rsid w:val="00E56ECC"/>
    <w:rsid w:val="00E56FBC"/>
    <w:rsid w:val="00E571AD"/>
    <w:rsid w:val="00E57AD2"/>
    <w:rsid w:val="00E60966"/>
    <w:rsid w:val="00E61186"/>
    <w:rsid w:val="00E71624"/>
    <w:rsid w:val="00E71E41"/>
    <w:rsid w:val="00E72ACF"/>
    <w:rsid w:val="00E7465A"/>
    <w:rsid w:val="00E81D39"/>
    <w:rsid w:val="00E8317D"/>
    <w:rsid w:val="00E838DA"/>
    <w:rsid w:val="00E855DE"/>
    <w:rsid w:val="00E87633"/>
    <w:rsid w:val="00E8774C"/>
    <w:rsid w:val="00E9270C"/>
    <w:rsid w:val="00E95014"/>
    <w:rsid w:val="00E974F4"/>
    <w:rsid w:val="00EA0B3A"/>
    <w:rsid w:val="00EA15F2"/>
    <w:rsid w:val="00EA1B99"/>
    <w:rsid w:val="00EA3DB4"/>
    <w:rsid w:val="00EA50D9"/>
    <w:rsid w:val="00EA61C6"/>
    <w:rsid w:val="00EA61C7"/>
    <w:rsid w:val="00EA7277"/>
    <w:rsid w:val="00EB071D"/>
    <w:rsid w:val="00EB0F77"/>
    <w:rsid w:val="00EB1721"/>
    <w:rsid w:val="00EB2580"/>
    <w:rsid w:val="00EB3FFE"/>
    <w:rsid w:val="00EB4312"/>
    <w:rsid w:val="00EB51A6"/>
    <w:rsid w:val="00EB5559"/>
    <w:rsid w:val="00EB564B"/>
    <w:rsid w:val="00EB5B82"/>
    <w:rsid w:val="00EB5C23"/>
    <w:rsid w:val="00EB67A4"/>
    <w:rsid w:val="00EC02BB"/>
    <w:rsid w:val="00EC11A0"/>
    <w:rsid w:val="00EC293E"/>
    <w:rsid w:val="00EC2E5D"/>
    <w:rsid w:val="00EC35DA"/>
    <w:rsid w:val="00EC3F6C"/>
    <w:rsid w:val="00EC4C8C"/>
    <w:rsid w:val="00EC78CF"/>
    <w:rsid w:val="00EC7E96"/>
    <w:rsid w:val="00ED12FD"/>
    <w:rsid w:val="00ED1C7D"/>
    <w:rsid w:val="00ED1EFE"/>
    <w:rsid w:val="00ED222C"/>
    <w:rsid w:val="00ED22C9"/>
    <w:rsid w:val="00ED53E3"/>
    <w:rsid w:val="00ED6923"/>
    <w:rsid w:val="00ED71F8"/>
    <w:rsid w:val="00ED7E59"/>
    <w:rsid w:val="00EE2EAC"/>
    <w:rsid w:val="00EE31FB"/>
    <w:rsid w:val="00EE5402"/>
    <w:rsid w:val="00EE6BD9"/>
    <w:rsid w:val="00EE6DFB"/>
    <w:rsid w:val="00EE7B76"/>
    <w:rsid w:val="00EF00FF"/>
    <w:rsid w:val="00EF1FAC"/>
    <w:rsid w:val="00EF351C"/>
    <w:rsid w:val="00EF4A8B"/>
    <w:rsid w:val="00EF4C70"/>
    <w:rsid w:val="00EF4DF5"/>
    <w:rsid w:val="00EF5ECE"/>
    <w:rsid w:val="00EF6D2F"/>
    <w:rsid w:val="00F00DBD"/>
    <w:rsid w:val="00F0161D"/>
    <w:rsid w:val="00F02AD4"/>
    <w:rsid w:val="00F02E77"/>
    <w:rsid w:val="00F031DD"/>
    <w:rsid w:val="00F044BD"/>
    <w:rsid w:val="00F04AA9"/>
    <w:rsid w:val="00F04C07"/>
    <w:rsid w:val="00F04C77"/>
    <w:rsid w:val="00F05E95"/>
    <w:rsid w:val="00F067C5"/>
    <w:rsid w:val="00F13E94"/>
    <w:rsid w:val="00F145D8"/>
    <w:rsid w:val="00F146F6"/>
    <w:rsid w:val="00F14F84"/>
    <w:rsid w:val="00F168D8"/>
    <w:rsid w:val="00F20144"/>
    <w:rsid w:val="00F2019E"/>
    <w:rsid w:val="00F20854"/>
    <w:rsid w:val="00F20BAD"/>
    <w:rsid w:val="00F21006"/>
    <w:rsid w:val="00F22521"/>
    <w:rsid w:val="00F22E73"/>
    <w:rsid w:val="00F254A7"/>
    <w:rsid w:val="00F266D5"/>
    <w:rsid w:val="00F267DB"/>
    <w:rsid w:val="00F2715C"/>
    <w:rsid w:val="00F27197"/>
    <w:rsid w:val="00F30E1E"/>
    <w:rsid w:val="00F314E4"/>
    <w:rsid w:val="00F326B5"/>
    <w:rsid w:val="00F32F09"/>
    <w:rsid w:val="00F34E4E"/>
    <w:rsid w:val="00F356EA"/>
    <w:rsid w:val="00F371DB"/>
    <w:rsid w:val="00F37682"/>
    <w:rsid w:val="00F37B0C"/>
    <w:rsid w:val="00F412B8"/>
    <w:rsid w:val="00F43CB0"/>
    <w:rsid w:val="00F44E73"/>
    <w:rsid w:val="00F45418"/>
    <w:rsid w:val="00F45BA7"/>
    <w:rsid w:val="00F468ED"/>
    <w:rsid w:val="00F474E3"/>
    <w:rsid w:val="00F47618"/>
    <w:rsid w:val="00F47EDC"/>
    <w:rsid w:val="00F50628"/>
    <w:rsid w:val="00F50D6E"/>
    <w:rsid w:val="00F54777"/>
    <w:rsid w:val="00F54E0F"/>
    <w:rsid w:val="00F56F61"/>
    <w:rsid w:val="00F57C55"/>
    <w:rsid w:val="00F61C64"/>
    <w:rsid w:val="00F6642F"/>
    <w:rsid w:val="00F6783F"/>
    <w:rsid w:val="00F67E7D"/>
    <w:rsid w:val="00F7040B"/>
    <w:rsid w:val="00F70E22"/>
    <w:rsid w:val="00F72346"/>
    <w:rsid w:val="00F73418"/>
    <w:rsid w:val="00F758B8"/>
    <w:rsid w:val="00F76910"/>
    <w:rsid w:val="00F76BF2"/>
    <w:rsid w:val="00F76F39"/>
    <w:rsid w:val="00F8044E"/>
    <w:rsid w:val="00F80B42"/>
    <w:rsid w:val="00F8107B"/>
    <w:rsid w:val="00F81B2B"/>
    <w:rsid w:val="00F81F7D"/>
    <w:rsid w:val="00F8318F"/>
    <w:rsid w:val="00F83532"/>
    <w:rsid w:val="00F838A6"/>
    <w:rsid w:val="00F85D25"/>
    <w:rsid w:val="00F86AD3"/>
    <w:rsid w:val="00F91B32"/>
    <w:rsid w:val="00F92DA9"/>
    <w:rsid w:val="00F935C1"/>
    <w:rsid w:val="00F938A5"/>
    <w:rsid w:val="00F944CB"/>
    <w:rsid w:val="00F96240"/>
    <w:rsid w:val="00F9728B"/>
    <w:rsid w:val="00FA02D9"/>
    <w:rsid w:val="00FA0B66"/>
    <w:rsid w:val="00FA0C2D"/>
    <w:rsid w:val="00FA2BC2"/>
    <w:rsid w:val="00FA3974"/>
    <w:rsid w:val="00FA51E5"/>
    <w:rsid w:val="00FA5860"/>
    <w:rsid w:val="00FA6FE2"/>
    <w:rsid w:val="00FA703B"/>
    <w:rsid w:val="00FB1059"/>
    <w:rsid w:val="00FB1AC1"/>
    <w:rsid w:val="00FB5F5D"/>
    <w:rsid w:val="00FB63FA"/>
    <w:rsid w:val="00FB6FB0"/>
    <w:rsid w:val="00FB7A1E"/>
    <w:rsid w:val="00FC17BD"/>
    <w:rsid w:val="00FC225E"/>
    <w:rsid w:val="00FC2624"/>
    <w:rsid w:val="00FC27DC"/>
    <w:rsid w:val="00FC2FDB"/>
    <w:rsid w:val="00FC4A55"/>
    <w:rsid w:val="00FC69C8"/>
    <w:rsid w:val="00FC7274"/>
    <w:rsid w:val="00FD013A"/>
    <w:rsid w:val="00FD10AF"/>
    <w:rsid w:val="00FD227E"/>
    <w:rsid w:val="00FD2392"/>
    <w:rsid w:val="00FD2422"/>
    <w:rsid w:val="00FD5276"/>
    <w:rsid w:val="00FD6A49"/>
    <w:rsid w:val="00FE0769"/>
    <w:rsid w:val="00FE334C"/>
    <w:rsid w:val="00FE374D"/>
    <w:rsid w:val="00FE3914"/>
    <w:rsid w:val="00FE4644"/>
    <w:rsid w:val="00FE47EC"/>
    <w:rsid w:val="00FE4B4C"/>
    <w:rsid w:val="00FE67E1"/>
    <w:rsid w:val="00FE7133"/>
    <w:rsid w:val="00FF2D03"/>
    <w:rsid w:val="00FF6180"/>
    <w:rsid w:val="00FF64AE"/>
    <w:rsid w:val="00FF695F"/>
    <w:rsid w:val="00FF77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E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B412E"/>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Naslov1">
    <w:name w:val="heading 1"/>
    <w:aliases w:val="Heading 1_UMAR"/>
    <w:next w:val="BesediloUMAR"/>
    <w:link w:val="Naslov1Znak"/>
    <w:uiPriority w:val="1"/>
    <w:qFormat/>
    <w:rsid w:val="00DC3F63"/>
    <w:pPr>
      <w:keepNext/>
      <w:keepLines/>
      <w:pageBreakBefore/>
      <w:numPr>
        <w:numId w:val="6"/>
      </w:numPr>
      <w:spacing w:before="200" w:after="240"/>
      <w:ind w:left="357" w:hanging="357"/>
      <w:outlineLvl w:val="0"/>
    </w:pPr>
    <w:rPr>
      <w:rFonts w:ascii="Aptos" w:eastAsiaTheme="minorHAnsi" w:hAnsi="Aptos" w:cs="Arial"/>
      <w:b/>
      <w:bCs/>
      <w:noProof/>
      <w:color w:val="A10305" w:themeColor="accent1"/>
      <w:kern w:val="32"/>
      <w:sz w:val="28"/>
      <w:szCs w:val="22"/>
      <w:lang w:eastAsia="en-US"/>
    </w:rPr>
  </w:style>
  <w:style w:type="paragraph" w:styleId="Naslov2">
    <w:name w:val="heading 2"/>
    <w:aliases w:val="Heading 2_UMAR"/>
    <w:next w:val="BesediloUMAR"/>
    <w:link w:val="Naslov2Znak"/>
    <w:uiPriority w:val="2"/>
    <w:qFormat/>
    <w:rsid w:val="00DC3F63"/>
    <w:pPr>
      <w:keepNext/>
      <w:keepLines/>
      <w:numPr>
        <w:ilvl w:val="1"/>
        <w:numId w:val="12"/>
      </w:numPr>
      <w:spacing w:before="200" w:after="240" w:line="288" w:lineRule="auto"/>
      <w:ind w:left="567" w:hanging="567"/>
      <w:contextualSpacing/>
      <w:outlineLvl w:val="1"/>
    </w:pPr>
    <w:rPr>
      <w:rFonts w:ascii="Aptos" w:eastAsiaTheme="minorHAnsi" w:hAnsi="Aptos" w:cstheme="minorBidi"/>
      <w:b/>
      <w:noProof/>
      <w:color w:val="A10305" w:themeColor="accent1"/>
      <w:sz w:val="24"/>
      <w:szCs w:val="22"/>
    </w:rPr>
  </w:style>
  <w:style w:type="paragraph" w:styleId="Naslov3">
    <w:name w:val="heading 3"/>
    <w:aliases w:val="Heading 3_UMAR"/>
    <w:next w:val="BesediloUMAR"/>
    <w:link w:val="Naslov3Znak"/>
    <w:uiPriority w:val="3"/>
    <w:qFormat/>
    <w:rsid w:val="001515E7"/>
    <w:pPr>
      <w:keepNext/>
      <w:keepLines/>
      <w:numPr>
        <w:ilvl w:val="2"/>
        <w:numId w:val="2"/>
      </w:numPr>
      <w:spacing w:before="200" w:after="240" w:line="288" w:lineRule="auto"/>
      <w:ind w:left="595" w:hanging="595"/>
      <w:contextualSpacing/>
      <w:outlineLvl w:val="2"/>
    </w:pPr>
    <w:rPr>
      <w:rFonts w:ascii="Aptos" w:eastAsiaTheme="minorHAnsi" w:hAnsi="Aptos" w:cs="Arial"/>
      <w:b/>
      <w:bCs/>
      <w:color w:val="A10305" w:themeColor="accent1"/>
      <w:sz w:val="24"/>
      <w:szCs w:val="26"/>
      <w:lang w:eastAsia="en-US"/>
    </w:rPr>
  </w:style>
  <w:style w:type="paragraph" w:styleId="Naslov4">
    <w:name w:val="heading 4"/>
    <w:basedOn w:val="Navaden"/>
    <w:next w:val="Navaden"/>
    <w:uiPriority w:val="8"/>
    <w:unhideWhenUsed/>
    <w:rsid w:val="001515E7"/>
    <w:pPr>
      <w:keepNext/>
      <w:numPr>
        <w:ilvl w:val="3"/>
        <w:numId w:val="2"/>
      </w:numPr>
      <w:spacing w:before="360" w:after="240"/>
      <w:outlineLvl w:val="3"/>
    </w:pPr>
    <w:rPr>
      <w:rFonts w:ascii="Aptos" w:hAnsi="Aptos"/>
      <w:b/>
      <w:bCs/>
    </w:rPr>
  </w:style>
  <w:style w:type="paragraph" w:styleId="Naslov5">
    <w:name w:val="heading 5"/>
    <w:basedOn w:val="Navaden"/>
    <w:next w:val="Navaden"/>
    <w:uiPriority w:val="8"/>
    <w:unhideWhenUsed/>
    <w:rsid w:val="001515E7"/>
    <w:pPr>
      <w:numPr>
        <w:ilvl w:val="4"/>
        <w:numId w:val="2"/>
      </w:numPr>
      <w:spacing w:before="240" w:after="60"/>
      <w:outlineLvl w:val="4"/>
    </w:pPr>
    <w:rPr>
      <w:rFonts w:ascii="Aptos" w:hAnsi="Aptos"/>
      <w:b/>
      <w:bCs/>
      <w:iCs/>
      <w:szCs w:val="26"/>
    </w:rPr>
  </w:style>
  <w:style w:type="paragraph" w:styleId="Naslov6">
    <w:name w:val="heading 6"/>
    <w:basedOn w:val="Navaden"/>
    <w:next w:val="Navaden"/>
    <w:uiPriority w:val="8"/>
    <w:unhideWhenUsed/>
    <w:rsid w:val="001515E7"/>
    <w:pPr>
      <w:numPr>
        <w:ilvl w:val="5"/>
        <w:numId w:val="2"/>
      </w:numPr>
      <w:spacing w:before="240" w:after="60"/>
      <w:outlineLvl w:val="5"/>
    </w:pPr>
    <w:rPr>
      <w:rFonts w:ascii="Aptos" w:hAnsi="Aptos"/>
      <w:b/>
      <w:bCs/>
    </w:rPr>
  </w:style>
  <w:style w:type="paragraph" w:styleId="Naslov7">
    <w:name w:val="heading 7"/>
    <w:basedOn w:val="Navaden"/>
    <w:next w:val="Navaden"/>
    <w:uiPriority w:val="8"/>
    <w:unhideWhenUsed/>
    <w:rsid w:val="001515E7"/>
    <w:pPr>
      <w:numPr>
        <w:ilvl w:val="6"/>
        <w:numId w:val="2"/>
      </w:numPr>
      <w:spacing w:before="240" w:after="60"/>
      <w:outlineLvl w:val="6"/>
    </w:pPr>
    <w:rPr>
      <w:rFonts w:ascii="Aptos" w:hAnsi="Aptos"/>
    </w:rPr>
  </w:style>
  <w:style w:type="paragraph" w:styleId="Naslov8">
    <w:name w:val="heading 8"/>
    <w:basedOn w:val="Navaden"/>
    <w:next w:val="Navaden"/>
    <w:uiPriority w:val="8"/>
    <w:unhideWhenUsed/>
    <w:rsid w:val="001515E7"/>
    <w:pPr>
      <w:numPr>
        <w:ilvl w:val="7"/>
        <w:numId w:val="2"/>
      </w:numPr>
      <w:spacing w:before="240" w:after="60"/>
      <w:outlineLvl w:val="7"/>
    </w:pPr>
    <w:rPr>
      <w:rFonts w:ascii="Aptos" w:hAnsi="Aptos"/>
      <w:i/>
      <w:iCs/>
    </w:rPr>
  </w:style>
  <w:style w:type="paragraph" w:styleId="Naslov9">
    <w:name w:val="heading 9"/>
    <w:basedOn w:val="Navaden"/>
    <w:next w:val="Navaden"/>
    <w:uiPriority w:val="8"/>
    <w:unhideWhenUsed/>
    <w:rsid w:val="001515E7"/>
    <w:pPr>
      <w:numPr>
        <w:ilvl w:val="8"/>
        <w:numId w:val="2"/>
      </w:numPr>
      <w:spacing w:before="240" w:after="60"/>
      <w:outlineLvl w:val="8"/>
    </w:pPr>
    <w:rPr>
      <w:rFonts w:ascii="Aptos" w:hAnsi="Aptos" w:cs="Arial"/>
    </w:rPr>
  </w:style>
  <w:style w:type="character" w:default="1" w:styleId="Privzetapisavaodstavka">
    <w:name w:val="Default Paragraph Font"/>
    <w:uiPriority w:val="1"/>
    <w:semiHidden/>
    <w:unhideWhenUsed/>
    <w:rsid w:val="00CB412E"/>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rsid w:val="00CB412E"/>
  </w:style>
  <w:style w:type="paragraph" w:styleId="Sprotnaopomba-besedilo">
    <w:name w:val="footnote text"/>
    <w:basedOn w:val="BesediloUMAR"/>
    <w:link w:val="Sprotnaopomba-besediloZnak"/>
    <w:autoRedefine/>
    <w:uiPriority w:val="8"/>
    <w:qFormat/>
    <w:rsid w:val="001515E7"/>
    <w:pPr>
      <w:spacing w:line="252" w:lineRule="auto"/>
    </w:pPr>
    <w:rPr>
      <w:sz w:val="16"/>
      <w:szCs w:val="14"/>
    </w:rPr>
  </w:style>
  <w:style w:type="character" w:customStyle="1" w:styleId="Sprotnaopomba-besediloZnak">
    <w:name w:val="Sprotna opomba - besedilo Znak"/>
    <w:basedOn w:val="Privzetapisavaodstavka"/>
    <w:link w:val="Sprotnaopomba-besedilo"/>
    <w:uiPriority w:val="8"/>
    <w:rsid w:val="001515E7"/>
    <w:rPr>
      <w:rFonts w:ascii="Aptos" w:eastAsiaTheme="minorHAnsi" w:hAnsi="Aptos" w:cstheme="minorBidi"/>
      <w:sz w:val="16"/>
      <w:szCs w:val="14"/>
      <w:lang w:eastAsia="en-US"/>
    </w:rPr>
  </w:style>
  <w:style w:type="character" w:styleId="Sprotnaopomba-sklic">
    <w:name w:val="footnote reference"/>
    <w:basedOn w:val="Privzetapisavaodstavka"/>
    <w:uiPriority w:val="8"/>
    <w:rsid w:val="001515E7"/>
    <w:rPr>
      <w:rFonts w:ascii="Aptos" w:hAnsi="Aptos"/>
      <w:sz w:val="18"/>
      <w:vertAlign w:val="superscript"/>
    </w:rPr>
  </w:style>
  <w:style w:type="paragraph" w:styleId="Napis">
    <w:name w:val="caption"/>
    <w:aliases w:val="Okvir/Slika/Tabela_UMAR"/>
    <w:basedOn w:val="Kazaloslik"/>
    <w:next w:val="BesediloUMAR"/>
    <w:link w:val="NapisZnak"/>
    <w:uiPriority w:val="4"/>
    <w:qFormat/>
    <w:rsid w:val="001515E7"/>
    <w:pPr>
      <w:keepNext/>
      <w:keepLines/>
      <w:spacing w:before="240" w:after="60" w:line="252" w:lineRule="auto"/>
      <w:contextualSpacing/>
    </w:pPr>
    <w:rPr>
      <w:b/>
      <w:bCs/>
    </w:rPr>
  </w:style>
  <w:style w:type="paragraph" w:styleId="Noga">
    <w:name w:val="footer"/>
    <w:basedOn w:val="Navaden"/>
    <w:next w:val="Navaden"/>
    <w:link w:val="NogaZnak"/>
    <w:autoRedefine/>
    <w:uiPriority w:val="99"/>
    <w:rsid w:val="001515E7"/>
    <w:pPr>
      <w:framePr w:wrap="around" w:vAnchor="text" w:hAnchor="margin" w:xAlign="center" w:y="1"/>
      <w:tabs>
        <w:tab w:val="center" w:pos="4536"/>
        <w:tab w:val="right" w:pos="9072"/>
      </w:tabs>
      <w:spacing w:after="0" w:line="288" w:lineRule="auto"/>
      <w:jc w:val="center"/>
    </w:pPr>
    <w:rPr>
      <w:rFonts w:ascii="Aptos" w:hAnsi="Aptos"/>
      <w:noProof/>
      <w:sz w:val="16"/>
      <w:szCs w:val="16"/>
    </w:rPr>
  </w:style>
  <w:style w:type="paragraph" w:styleId="Kazaloslik">
    <w:name w:val="table of figures"/>
    <w:basedOn w:val="BesediloUMAR"/>
    <w:next w:val="BesediloUMAR"/>
    <w:autoRedefine/>
    <w:uiPriority w:val="99"/>
    <w:rsid w:val="001515E7"/>
    <w:pPr>
      <w:tabs>
        <w:tab w:val="right" w:leader="dot" w:pos="9070"/>
      </w:tabs>
    </w:pPr>
    <w:rPr>
      <w:noProof/>
      <w:szCs w:val="20"/>
    </w:rPr>
  </w:style>
  <w:style w:type="paragraph" w:styleId="Kazalovirov">
    <w:name w:val="table of authorities"/>
    <w:basedOn w:val="Navaden"/>
    <w:next w:val="Navaden"/>
    <w:semiHidden/>
    <w:rsid w:val="001515E7"/>
    <w:pPr>
      <w:ind w:left="220" w:hanging="220"/>
    </w:pPr>
  </w:style>
  <w:style w:type="paragraph" w:styleId="Kazalovirov-naslov">
    <w:name w:val="toa heading"/>
    <w:basedOn w:val="Navaden"/>
    <w:next w:val="Navaden"/>
    <w:semiHidden/>
    <w:rsid w:val="001515E7"/>
    <w:pPr>
      <w:spacing w:before="120"/>
    </w:pPr>
    <w:rPr>
      <w:rFonts w:cs="Arial"/>
      <w:b/>
      <w:bCs/>
    </w:rPr>
  </w:style>
  <w:style w:type="paragraph" w:styleId="Kazalovsebine1">
    <w:name w:val="toc 1"/>
    <w:basedOn w:val="BesediloUMAR"/>
    <w:next w:val="BesediloUMAR"/>
    <w:autoRedefine/>
    <w:uiPriority w:val="39"/>
    <w:rsid w:val="001515E7"/>
    <w:pPr>
      <w:tabs>
        <w:tab w:val="left" w:pos="340"/>
        <w:tab w:val="right" w:leader="dot" w:pos="9070"/>
      </w:tabs>
      <w:spacing w:before="100" w:after="100"/>
    </w:pPr>
    <w:rPr>
      <w:rFonts w:cs="Arial"/>
      <w:noProof/>
      <w:szCs w:val="20"/>
    </w:rPr>
  </w:style>
  <w:style w:type="paragraph" w:styleId="Kazalovsebine2">
    <w:name w:val="toc 2"/>
    <w:basedOn w:val="BesediloUMAR"/>
    <w:next w:val="BesediloUMAR"/>
    <w:autoRedefine/>
    <w:uiPriority w:val="39"/>
    <w:rsid w:val="001515E7"/>
    <w:pPr>
      <w:tabs>
        <w:tab w:val="right" w:leader="dot" w:pos="9070"/>
      </w:tabs>
      <w:spacing w:before="100" w:after="100"/>
      <w:ind w:left="340"/>
    </w:pPr>
    <w:rPr>
      <w:noProof/>
    </w:rPr>
  </w:style>
  <w:style w:type="paragraph" w:styleId="Kazalovsebine3">
    <w:name w:val="toc 3"/>
    <w:next w:val="BesediloUMAR"/>
    <w:autoRedefine/>
    <w:uiPriority w:val="39"/>
    <w:rsid w:val="001515E7"/>
    <w:pPr>
      <w:tabs>
        <w:tab w:val="right" w:leader="dot" w:pos="9070"/>
      </w:tabs>
      <w:spacing w:after="100" w:line="276" w:lineRule="auto"/>
      <w:ind w:left="680"/>
      <w:jc w:val="both"/>
    </w:pPr>
    <w:rPr>
      <w:rFonts w:ascii="Aptos" w:eastAsiaTheme="minorHAnsi" w:hAnsi="Aptos" w:cstheme="minorBidi"/>
      <w:szCs w:val="22"/>
      <w:lang w:eastAsia="en-US"/>
    </w:rPr>
  </w:style>
  <w:style w:type="paragraph" w:styleId="Kazalovsebine4">
    <w:name w:val="toc 4"/>
    <w:basedOn w:val="Navaden"/>
    <w:autoRedefine/>
    <w:semiHidden/>
    <w:rsid w:val="001515E7"/>
    <w:pPr>
      <w:spacing w:after="20"/>
      <w:ind w:left="340"/>
      <w:contextualSpacing/>
    </w:pPr>
  </w:style>
  <w:style w:type="paragraph" w:styleId="Kazalovsebine5">
    <w:name w:val="toc 5"/>
    <w:basedOn w:val="Navaden"/>
    <w:autoRedefine/>
    <w:semiHidden/>
    <w:rsid w:val="001515E7"/>
    <w:pPr>
      <w:spacing w:after="20"/>
      <w:contextualSpacing/>
    </w:pPr>
  </w:style>
  <w:style w:type="paragraph" w:styleId="Kazalovsebine6">
    <w:name w:val="toc 6"/>
    <w:basedOn w:val="Navaden"/>
    <w:next w:val="Navaden"/>
    <w:autoRedefine/>
    <w:semiHidden/>
    <w:rsid w:val="001515E7"/>
    <w:pPr>
      <w:ind w:left="1100"/>
    </w:pPr>
  </w:style>
  <w:style w:type="paragraph" w:styleId="Kazalovsebine7">
    <w:name w:val="toc 7"/>
    <w:basedOn w:val="Navaden"/>
    <w:next w:val="Navaden"/>
    <w:autoRedefine/>
    <w:semiHidden/>
    <w:rsid w:val="001515E7"/>
    <w:pPr>
      <w:ind w:left="1320"/>
    </w:pPr>
  </w:style>
  <w:style w:type="paragraph" w:styleId="Kazalovsebine8">
    <w:name w:val="toc 8"/>
    <w:basedOn w:val="Navaden"/>
    <w:next w:val="Navaden"/>
    <w:autoRedefine/>
    <w:semiHidden/>
    <w:rsid w:val="001515E7"/>
    <w:pPr>
      <w:ind w:left="1540"/>
    </w:pPr>
  </w:style>
  <w:style w:type="paragraph" w:styleId="Kazalovsebine9">
    <w:name w:val="toc 9"/>
    <w:basedOn w:val="Navaden"/>
    <w:next w:val="Navaden"/>
    <w:autoRedefine/>
    <w:semiHidden/>
    <w:rsid w:val="001515E7"/>
    <w:pPr>
      <w:ind w:left="1760"/>
    </w:pPr>
  </w:style>
  <w:style w:type="paragraph" w:styleId="Pripombabesedilo">
    <w:name w:val="annotation text"/>
    <w:basedOn w:val="Navaden"/>
    <w:link w:val="PripombabesediloZnak"/>
    <w:semiHidden/>
    <w:rsid w:val="001515E7"/>
    <w:rPr>
      <w:szCs w:val="20"/>
    </w:rPr>
  </w:style>
  <w:style w:type="character" w:styleId="Pripombasklic">
    <w:name w:val="annotation reference"/>
    <w:basedOn w:val="Privzetapisavaodstavka"/>
    <w:semiHidden/>
    <w:rsid w:val="001515E7"/>
    <w:rPr>
      <w:sz w:val="16"/>
      <w:szCs w:val="16"/>
    </w:rPr>
  </w:style>
  <w:style w:type="paragraph" w:styleId="Konnaopomba-besedilo">
    <w:name w:val="endnote text"/>
    <w:basedOn w:val="Navaden"/>
    <w:autoRedefine/>
    <w:semiHidden/>
    <w:rsid w:val="001515E7"/>
    <w:rPr>
      <w:szCs w:val="20"/>
    </w:rPr>
  </w:style>
  <w:style w:type="character" w:styleId="Konnaopomba-sklic">
    <w:name w:val="endnote reference"/>
    <w:basedOn w:val="Privzetapisavaodstavka"/>
    <w:semiHidden/>
    <w:rsid w:val="001515E7"/>
    <w:rPr>
      <w:vertAlign w:val="superscript"/>
    </w:rPr>
  </w:style>
  <w:style w:type="paragraph" w:styleId="Makrobesedilo">
    <w:name w:val="macro"/>
    <w:semiHidden/>
    <w:rsid w:val="001515E7"/>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rPr>
  </w:style>
  <w:style w:type="paragraph" w:styleId="Stvarnokazalo1">
    <w:name w:val="index 1"/>
    <w:basedOn w:val="Navaden"/>
    <w:next w:val="Navaden"/>
    <w:autoRedefine/>
    <w:semiHidden/>
    <w:rsid w:val="001515E7"/>
    <w:pPr>
      <w:ind w:left="220" w:hanging="220"/>
    </w:pPr>
  </w:style>
  <w:style w:type="paragraph" w:styleId="Stvarnokazalo-naslov">
    <w:name w:val="index heading"/>
    <w:basedOn w:val="Navaden"/>
    <w:next w:val="Stvarnokazalo1"/>
    <w:semiHidden/>
    <w:rsid w:val="001515E7"/>
    <w:rPr>
      <w:rFonts w:cs="Arial"/>
      <w:b/>
      <w:bCs/>
    </w:rPr>
  </w:style>
  <w:style w:type="paragraph" w:styleId="Stvarnokazalo2">
    <w:name w:val="index 2"/>
    <w:basedOn w:val="Navaden"/>
    <w:next w:val="Navaden"/>
    <w:autoRedefine/>
    <w:semiHidden/>
    <w:rsid w:val="001515E7"/>
    <w:pPr>
      <w:ind w:left="440" w:hanging="220"/>
    </w:pPr>
  </w:style>
  <w:style w:type="paragraph" w:styleId="Stvarnokazalo3">
    <w:name w:val="index 3"/>
    <w:basedOn w:val="Navaden"/>
    <w:next w:val="Navaden"/>
    <w:autoRedefine/>
    <w:semiHidden/>
    <w:rsid w:val="001515E7"/>
    <w:pPr>
      <w:ind w:left="660" w:hanging="220"/>
    </w:pPr>
  </w:style>
  <w:style w:type="paragraph" w:styleId="Stvarnokazalo4">
    <w:name w:val="index 4"/>
    <w:basedOn w:val="Navaden"/>
    <w:next w:val="Navaden"/>
    <w:autoRedefine/>
    <w:semiHidden/>
    <w:rsid w:val="001515E7"/>
    <w:pPr>
      <w:ind w:left="880" w:hanging="220"/>
    </w:pPr>
  </w:style>
  <w:style w:type="paragraph" w:styleId="Stvarnokazalo5">
    <w:name w:val="index 5"/>
    <w:basedOn w:val="Navaden"/>
    <w:next w:val="Navaden"/>
    <w:autoRedefine/>
    <w:semiHidden/>
    <w:rsid w:val="001515E7"/>
    <w:pPr>
      <w:ind w:left="1100" w:hanging="220"/>
    </w:pPr>
  </w:style>
  <w:style w:type="paragraph" w:styleId="Stvarnokazalo6">
    <w:name w:val="index 6"/>
    <w:basedOn w:val="Navaden"/>
    <w:next w:val="Navaden"/>
    <w:autoRedefine/>
    <w:semiHidden/>
    <w:rsid w:val="001515E7"/>
    <w:pPr>
      <w:ind w:left="1320" w:hanging="220"/>
    </w:pPr>
  </w:style>
  <w:style w:type="paragraph" w:styleId="Stvarnokazalo7">
    <w:name w:val="index 7"/>
    <w:basedOn w:val="Navaden"/>
    <w:next w:val="Navaden"/>
    <w:autoRedefine/>
    <w:semiHidden/>
    <w:rsid w:val="001515E7"/>
    <w:pPr>
      <w:ind w:left="1540" w:hanging="220"/>
    </w:pPr>
  </w:style>
  <w:style w:type="paragraph" w:styleId="Stvarnokazalo8">
    <w:name w:val="index 8"/>
    <w:basedOn w:val="Navaden"/>
    <w:next w:val="Navaden"/>
    <w:autoRedefine/>
    <w:semiHidden/>
    <w:rsid w:val="001515E7"/>
    <w:pPr>
      <w:ind w:left="1760" w:hanging="220"/>
    </w:pPr>
  </w:style>
  <w:style w:type="paragraph" w:styleId="Stvarnokazalo9">
    <w:name w:val="index 9"/>
    <w:basedOn w:val="Navaden"/>
    <w:next w:val="Navaden"/>
    <w:autoRedefine/>
    <w:semiHidden/>
    <w:rsid w:val="001515E7"/>
    <w:pPr>
      <w:ind w:left="1980" w:hanging="220"/>
    </w:pPr>
  </w:style>
  <w:style w:type="paragraph" w:styleId="Zgradbadokumenta">
    <w:name w:val="Document Map"/>
    <w:basedOn w:val="Navaden"/>
    <w:semiHidden/>
    <w:rsid w:val="001515E7"/>
    <w:pPr>
      <w:shd w:val="clear" w:color="auto" w:fill="000080"/>
    </w:pPr>
    <w:rPr>
      <w:rFonts w:ascii="Tahoma" w:hAnsi="Tahoma" w:cs="Tahoma"/>
      <w:szCs w:val="20"/>
    </w:rPr>
  </w:style>
  <w:style w:type="character" w:customStyle="1" w:styleId="VodilnistavekUMAR">
    <w:name w:val="Vodilni stavek_UMAR"/>
    <w:basedOn w:val="Privzetapisavaodstavka"/>
    <w:qFormat/>
    <w:rsid w:val="001515E7"/>
    <w:rPr>
      <w:rFonts w:ascii="Aptos" w:hAnsi="Aptos"/>
      <w:b/>
    </w:rPr>
  </w:style>
  <w:style w:type="paragraph" w:styleId="Besedilooblaka">
    <w:name w:val="Balloon Text"/>
    <w:basedOn w:val="Navaden"/>
    <w:semiHidden/>
    <w:rsid w:val="001515E7"/>
    <w:rPr>
      <w:rFonts w:ascii="Tahoma" w:hAnsi="Tahoma" w:cs="Tahoma"/>
      <w:sz w:val="16"/>
      <w:szCs w:val="16"/>
    </w:rPr>
  </w:style>
  <w:style w:type="character" w:customStyle="1" w:styleId="GlavaZnak">
    <w:name w:val="Glava Znak"/>
    <w:basedOn w:val="Privzetapisavaodstavka"/>
    <w:link w:val="Glava"/>
    <w:uiPriority w:val="99"/>
    <w:rsid w:val="001515E7"/>
    <w:rPr>
      <w:rFonts w:ascii="Aptos" w:eastAsiaTheme="minorHAnsi" w:hAnsi="Aptos" w:cstheme="minorBidi"/>
      <w:sz w:val="22"/>
      <w:szCs w:val="22"/>
      <w:lang w:eastAsia="en-US"/>
    </w:rPr>
  </w:style>
  <w:style w:type="table" w:styleId="Tabelamrea">
    <w:name w:val="Table Grid"/>
    <w:basedOn w:val="Navadnatabela"/>
    <w:uiPriority w:val="59"/>
    <w:rsid w:val="001515E7"/>
    <w:rPr>
      <w:rFonts w:ascii="Myriad Pro" w:eastAsia="Calibri" w:hAnsi="Myriad Pro"/>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lava">
    <w:name w:val="header"/>
    <w:basedOn w:val="Navaden"/>
    <w:link w:val="GlavaZnak"/>
    <w:uiPriority w:val="99"/>
    <w:rsid w:val="001515E7"/>
    <w:pPr>
      <w:tabs>
        <w:tab w:val="center" w:pos="4536"/>
        <w:tab w:val="right" w:pos="9072"/>
      </w:tabs>
    </w:pPr>
    <w:rPr>
      <w:rFonts w:ascii="Aptos" w:hAnsi="Aptos"/>
      <w:kern w:val="0"/>
      <w14:ligatures w14:val="none"/>
    </w:rPr>
  </w:style>
  <w:style w:type="character" w:styleId="Hiperpovezava">
    <w:name w:val="Hyperlink"/>
    <w:basedOn w:val="BesediloUMARChar"/>
    <w:uiPriority w:val="99"/>
    <w:rsid w:val="001515E7"/>
    <w:rPr>
      <w:rFonts w:ascii="Aptos" w:eastAsiaTheme="minorHAnsi" w:hAnsi="Aptos" w:cstheme="minorBidi"/>
      <w:color w:val="0000FF"/>
      <w:szCs w:val="22"/>
      <w:u w:val="single"/>
      <w:lang w:eastAsia="en-US"/>
    </w:rPr>
  </w:style>
  <w:style w:type="character" w:styleId="Poudarek">
    <w:name w:val="Emphasis"/>
    <w:aliases w:val="Italic poudarek_UMAR"/>
    <w:basedOn w:val="BesediloUMARChar"/>
    <w:qFormat/>
    <w:rsid w:val="001515E7"/>
    <w:rPr>
      <w:rFonts w:ascii="Aptos" w:eastAsiaTheme="minorHAnsi" w:hAnsi="Aptos" w:cstheme="minorBidi"/>
      <w:i/>
      <w:iCs/>
      <w:szCs w:val="22"/>
      <w:lang w:eastAsia="en-US"/>
    </w:rPr>
  </w:style>
  <w:style w:type="character" w:customStyle="1" w:styleId="Naslov3Znak">
    <w:name w:val="Naslov 3 Znak"/>
    <w:aliases w:val="Heading 3_UMAR Znak"/>
    <w:basedOn w:val="Privzetapisavaodstavka"/>
    <w:link w:val="Naslov3"/>
    <w:uiPriority w:val="3"/>
    <w:rsid w:val="001515E7"/>
    <w:rPr>
      <w:rFonts w:ascii="Aptos" w:eastAsiaTheme="minorHAnsi" w:hAnsi="Aptos" w:cs="Arial"/>
      <w:b/>
      <w:bCs/>
      <w:color w:val="A10305" w:themeColor="accent1"/>
      <w:sz w:val="24"/>
      <w:szCs w:val="26"/>
      <w:lang w:eastAsia="en-US"/>
    </w:rPr>
  </w:style>
  <w:style w:type="character" w:customStyle="1" w:styleId="Naslov2Znak">
    <w:name w:val="Naslov 2 Znak"/>
    <w:aliases w:val="Heading 2_UMAR Znak"/>
    <w:basedOn w:val="Privzetapisavaodstavka"/>
    <w:link w:val="Naslov2"/>
    <w:uiPriority w:val="2"/>
    <w:rsid w:val="00DC3F63"/>
    <w:rPr>
      <w:rFonts w:ascii="Aptos" w:eastAsiaTheme="minorHAnsi" w:hAnsi="Aptos" w:cstheme="minorBidi"/>
      <w:b/>
      <w:noProof/>
      <w:color w:val="A10305" w:themeColor="accent1"/>
      <w:sz w:val="24"/>
      <w:szCs w:val="22"/>
    </w:rPr>
  </w:style>
  <w:style w:type="character" w:customStyle="1" w:styleId="Naslov1Znak">
    <w:name w:val="Naslov 1 Znak"/>
    <w:aliases w:val="Heading 1_UMAR Znak"/>
    <w:basedOn w:val="Privzetapisavaodstavka"/>
    <w:link w:val="Naslov1"/>
    <w:uiPriority w:val="1"/>
    <w:rsid w:val="00DC3F63"/>
    <w:rPr>
      <w:rFonts w:ascii="Aptos" w:eastAsiaTheme="minorHAnsi" w:hAnsi="Aptos" w:cs="Arial"/>
      <w:b/>
      <w:bCs/>
      <w:noProof/>
      <w:color w:val="A10305" w:themeColor="accent1"/>
      <w:kern w:val="32"/>
      <w:sz w:val="28"/>
      <w:szCs w:val="22"/>
      <w:lang w:eastAsia="en-US"/>
    </w:rPr>
  </w:style>
  <w:style w:type="character" w:styleId="Besedilooznabemesta">
    <w:name w:val="Placeholder Text"/>
    <w:basedOn w:val="Privzetapisavaodstavka"/>
    <w:uiPriority w:val="99"/>
    <w:semiHidden/>
    <w:rsid w:val="001515E7"/>
    <w:rPr>
      <w:color w:val="808080"/>
    </w:rPr>
  </w:style>
  <w:style w:type="character" w:customStyle="1" w:styleId="NogaZnak">
    <w:name w:val="Noga Znak"/>
    <w:basedOn w:val="Privzetapisavaodstavka"/>
    <w:link w:val="Noga"/>
    <w:uiPriority w:val="99"/>
    <w:rsid w:val="001515E7"/>
    <w:rPr>
      <w:rFonts w:ascii="Aptos" w:eastAsiaTheme="minorHAnsi" w:hAnsi="Aptos" w:cstheme="minorBidi"/>
      <w:noProof/>
      <w:kern w:val="2"/>
      <w:sz w:val="16"/>
      <w:szCs w:val="16"/>
      <w:lang w:eastAsia="en-US"/>
      <w14:ligatures w14:val="standardContextual"/>
    </w:rPr>
  </w:style>
  <w:style w:type="paragraph" w:customStyle="1" w:styleId="BesediloUMAR">
    <w:name w:val="Besedilo_UMAR"/>
    <w:link w:val="BesediloUMARChar"/>
    <w:qFormat/>
    <w:rsid w:val="001515E7"/>
    <w:pPr>
      <w:spacing w:line="276" w:lineRule="auto"/>
      <w:jc w:val="both"/>
    </w:pPr>
    <w:rPr>
      <w:rFonts w:ascii="Aptos" w:eastAsiaTheme="minorHAnsi" w:hAnsi="Aptos" w:cstheme="minorBidi"/>
      <w:szCs w:val="22"/>
      <w:lang w:eastAsia="en-US"/>
    </w:rPr>
  </w:style>
  <w:style w:type="character" w:customStyle="1" w:styleId="BesediloUMARChar">
    <w:name w:val="Besedilo_UMAR Char"/>
    <w:basedOn w:val="Privzetapisavaodstavka"/>
    <w:link w:val="BesediloUMAR"/>
    <w:rsid w:val="001515E7"/>
    <w:rPr>
      <w:rFonts w:ascii="Aptos" w:eastAsiaTheme="minorHAnsi" w:hAnsi="Aptos" w:cstheme="minorBidi"/>
      <w:szCs w:val="22"/>
      <w:lang w:eastAsia="en-US"/>
    </w:rPr>
  </w:style>
  <w:style w:type="paragraph" w:customStyle="1" w:styleId="VirUMAR">
    <w:name w:val="Vir_UMAR"/>
    <w:basedOn w:val="BesediloUMAR"/>
    <w:link w:val="VirUMARChar"/>
    <w:uiPriority w:val="6"/>
    <w:qFormat/>
    <w:rsid w:val="001515E7"/>
    <w:pPr>
      <w:spacing w:before="40" w:line="240" w:lineRule="auto"/>
    </w:pPr>
    <w:rPr>
      <w:sz w:val="16"/>
    </w:rPr>
  </w:style>
  <w:style w:type="character" w:customStyle="1" w:styleId="VirUMARChar">
    <w:name w:val="Vir_UMAR Char"/>
    <w:basedOn w:val="Privzetapisavaodstavka"/>
    <w:link w:val="VirUMAR"/>
    <w:uiPriority w:val="6"/>
    <w:rsid w:val="001515E7"/>
    <w:rPr>
      <w:rFonts w:ascii="Aptos" w:eastAsiaTheme="minorHAnsi" w:hAnsi="Aptos" w:cstheme="minorBidi"/>
      <w:sz w:val="16"/>
      <w:szCs w:val="22"/>
      <w:lang w:eastAsia="en-US"/>
    </w:rPr>
  </w:style>
  <w:style w:type="character" w:customStyle="1" w:styleId="NapisZnak">
    <w:name w:val="Napis Znak"/>
    <w:aliases w:val="Okvir/Slika/Tabela_UMAR Znak"/>
    <w:basedOn w:val="Privzetapisavaodstavka"/>
    <w:link w:val="Napis"/>
    <w:uiPriority w:val="4"/>
    <w:rsid w:val="001515E7"/>
    <w:rPr>
      <w:rFonts w:ascii="Aptos" w:eastAsiaTheme="minorHAnsi" w:hAnsi="Aptos" w:cstheme="minorBidi"/>
      <w:b/>
      <w:bCs/>
      <w:noProof/>
      <w:lang w:eastAsia="en-US"/>
    </w:rPr>
  </w:style>
  <w:style w:type="paragraph" w:customStyle="1" w:styleId="TabelaglavadesnoUMAR">
    <w:name w:val="Tabela glava desno_UMAR"/>
    <w:link w:val="TabelaglavadesnoUMARChar"/>
    <w:uiPriority w:val="5"/>
    <w:qFormat/>
    <w:rsid w:val="001515E7"/>
    <w:pPr>
      <w:spacing w:before="10" w:after="10" w:line="220" w:lineRule="atLeast"/>
      <w:jc w:val="right"/>
    </w:pPr>
    <w:rPr>
      <w:rFonts w:ascii="Aptos" w:eastAsiaTheme="minorHAnsi" w:hAnsi="Aptos" w:cs="Calibri"/>
      <w:b/>
      <w:bCs/>
      <w:sz w:val="18"/>
      <w:szCs w:val="18"/>
      <w:lang w:eastAsia="en-US"/>
    </w:rPr>
  </w:style>
  <w:style w:type="character" w:customStyle="1" w:styleId="TabelaglavadesnoUMARChar">
    <w:name w:val="Tabela glava desno_UMAR Char"/>
    <w:basedOn w:val="Privzetapisavaodstavka"/>
    <w:link w:val="TabelaglavadesnoUMAR"/>
    <w:uiPriority w:val="5"/>
    <w:rsid w:val="001515E7"/>
    <w:rPr>
      <w:rFonts w:ascii="Aptos" w:eastAsiaTheme="minorHAnsi" w:hAnsi="Aptos" w:cs="Calibri"/>
      <w:b/>
      <w:bCs/>
      <w:sz w:val="18"/>
      <w:szCs w:val="18"/>
      <w:lang w:eastAsia="en-US"/>
    </w:rPr>
  </w:style>
  <w:style w:type="paragraph" w:customStyle="1" w:styleId="TabelaglavalevoUMAR">
    <w:name w:val="Tabela glava levo_UMAR"/>
    <w:basedOn w:val="TabelaglavadesnoUMAR"/>
    <w:link w:val="TabelaglavalevoUMARChar"/>
    <w:uiPriority w:val="5"/>
    <w:qFormat/>
    <w:rsid w:val="001515E7"/>
    <w:pPr>
      <w:jc w:val="left"/>
    </w:pPr>
  </w:style>
  <w:style w:type="paragraph" w:customStyle="1" w:styleId="TabelalevoUMAR">
    <w:name w:val="Tabela levo_UMAR"/>
    <w:basedOn w:val="TabelaglavalevoUMAR"/>
    <w:link w:val="TabelalevoUMARChar"/>
    <w:uiPriority w:val="5"/>
    <w:qFormat/>
    <w:rsid w:val="001515E7"/>
    <w:rPr>
      <w:b w:val="0"/>
    </w:rPr>
  </w:style>
  <w:style w:type="character" w:customStyle="1" w:styleId="TabelaglavalevoUMARChar">
    <w:name w:val="Tabela glava levo_UMAR Char"/>
    <w:basedOn w:val="TabelaglavadesnoUMARChar"/>
    <w:link w:val="TabelaglavalevoUMAR"/>
    <w:uiPriority w:val="5"/>
    <w:rsid w:val="001515E7"/>
    <w:rPr>
      <w:rFonts w:ascii="Aptos" w:eastAsiaTheme="minorHAnsi" w:hAnsi="Aptos" w:cs="Calibri"/>
      <w:b/>
      <w:bCs/>
      <w:sz w:val="18"/>
      <w:szCs w:val="18"/>
      <w:lang w:eastAsia="en-US"/>
    </w:rPr>
  </w:style>
  <w:style w:type="paragraph" w:customStyle="1" w:styleId="TabeladesnoUMAR">
    <w:name w:val="Tabela desno_UMAR"/>
    <w:basedOn w:val="TabelaglavadesnoUMAR"/>
    <w:link w:val="TabeladesnoUMARChar"/>
    <w:uiPriority w:val="5"/>
    <w:qFormat/>
    <w:rsid w:val="001515E7"/>
    <w:rPr>
      <w:b w:val="0"/>
    </w:rPr>
  </w:style>
  <w:style w:type="character" w:customStyle="1" w:styleId="TabelalevoUMARChar">
    <w:name w:val="Tabela levo_UMAR Char"/>
    <w:basedOn w:val="TabelaglavalevoUMARChar"/>
    <w:link w:val="TabelalevoUMAR"/>
    <w:uiPriority w:val="5"/>
    <w:rsid w:val="001515E7"/>
    <w:rPr>
      <w:rFonts w:ascii="Aptos" w:eastAsiaTheme="minorHAnsi" w:hAnsi="Aptos" w:cs="Calibri"/>
      <w:b w:val="0"/>
      <w:bCs/>
      <w:sz w:val="18"/>
      <w:szCs w:val="18"/>
      <w:lang w:eastAsia="en-US"/>
    </w:rPr>
  </w:style>
  <w:style w:type="character" w:customStyle="1" w:styleId="TabeladesnoUMARChar">
    <w:name w:val="Tabela desno_UMAR Char"/>
    <w:basedOn w:val="TabelaglavadesnoUMARChar"/>
    <w:link w:val="TabeladesnoUMAR"/>
    <w:uiPriority w:val="5"/>
    <w:rsid w:val="001515E7"/>
    <w:rPr>
      <w:rFonts w:ascii="Aptos" w:eastAsiaTheme="minorHAnsi" w:hAnsi="Aptos" w:cs="Calibri"/>
      <w:b w:val="0"/>
      <w:bCs/>
      <w:sz w:val="18"/>
      <w:szCs w:val="18"/>
      <w:lang w:eastAsia="en-US"/>
    </w:rPr>
  </w:style>
  <w:style w:type="character" w:customStyle="1" w:styleId="BoldpoudarekUMAR">
    <w:name w:val="Bold poudarek_UMAR"/>
    <w:basedOn w:val="BesediloUMARChar"/>
    <w:qFormat/>
    <w:rsid w:val="001515E7"/>
    <w:rPr>
      <w:rFonts w:ascii="Aptos" w:eastAsiaTheme="minorHAnsi" w:hAnsi="Aptos" w:cstheme="minorBidi"/>
      <w:b/>
      <w:szCs w:val="22"/>
      <w:lang w:eastAsia="en-US"/>
    </w:rPr>
  </w:style>
  <w:style w:type="paragraph" w:customStyle="1" w:styleId="NaslovnicanaslovUMAR">
    <w:name w:val="Naslovnica_naslov_UMAR"/>
    <w:basedOn w:val="BesediloUMAR"/>
    <w:link w:val="NaslovnicanaslovUMARChar"/>
    <w:uiPriority w:val="3"/>
    <w:rsid w:val="001515E7"/>
    <w:pPr>
      <w:spacing w:line="760" w:lineRule="exact"/>
    </w:pPr>
    <w:rPr>
      <w:color w:val="000000" w:themeColor="text1"/>
      <w:sz w:val="76"/>
    </w:rPr>
  </w:style>
  <w:style w:type="character" w:customStyle="1" w:styleId="NaslovnicanaslovUMARChar">
    <w:name w:val="Naslovnica_naslov_UMAR Char"/>
    <w:basedOn w:val="Privzetapisavaodstavka"/>
    <w:link w:val="NaslovnicanaslovUMAR"/>
    <w:uiPriority w:val="3"/>
    <w:rsid w:val="001515E7"/>
    <w:rPr>
      <w:rFonts w:ascii="Aptos" w:eastAsiaTheme="minorHAnsi" w:hAnsi="Aptos" w:cstheme="minorBidi"/>
      <w:color w:val="000000" w:themeColor="text1"/>
      <w:sz w:val="76"/>
      <w:szCs w:val="22"/>
      <w:lang w:eastAsia="en-US"/>
    </w:rPr>
  </w:style>
  <w:style w:type="table" w:styleId="Tabelasvetlamrea">
    <w:name w:val="Grid Table Light"/>
    <w:aliases w:val="UMAR tabela"/>
    <w:basedOn w:val="Navadnatabela"/>
    <w:uiPriority w:val="40"/>
    <w:rsid w:val="001515E7"/>
    <w:rPr>
      <w:rFonts w:ascii="Myriad Pro" w:hAnsi="Myriad Pro"/>
      <w:sz w:val="18"/>
    </w:rPr>
    <w:tblPr>
      <w:tblStyleRowBandSize w:val="1"/>
      <w:tblStyleColBandSize w:val="1"/>
      <w:tblBorders>
        <w:top w:val="single" w:sz="4" w:space="0" w:color="auto"/>
        <w:bottom w:val="single" w:sz="4" w:space="0" w:color="auto"/>
        <w:insideH w:val="single" w:sz="4" w:space="0" w:color="auto"/>
        <w:insideV w:val="single" w:sz="4" w:space="0" w:color="auto"/>
      </w:tblBorders>
      <w:tblCellMar>
        <w:left w:w="57" w:type="dxa"/>
        <w:right w:w="57" w:type="dxa"/>
      </w:tblCellMar>
    </w:tblPr>
    <w:tcPr>
      <w:vAlign w:val="center"/>
    </w:tcPr>
    <w:tblStylePr w:type="firstRow">
      <w:pPr>
        <w:jc w:val="right"/>
      </w:pPr>
      <w:rPr>
        <w:b w:val="0"/>
      </w:rPr>
      <w:tblPr/>
      <w:tcPr>
        <w:shd w:val="clear" w:color="auto" w:fill="DBDBDB" w:themeFill="background2"/>
      </w:tcPr>
    </w:tblStylePr>
    <w:tblStylePr w:type="firstCol">
      <w:pPr>
        <w:jc w:val="left"/>
      </w:pPr>
    </w:tblStylePr>
    <w:tblStylePr w:type="lastCol">
      <w:pPr>
        <w:jc w:val="right"/>
      </w:pPr>
    </w:tblStylePr>
    <w:tblStylePr w:type="band1Vert">
      <w:pPr>
        <w:jc w:val="right"/>
      </w:pPr>
    </w:tblStylePr>
    <w:tblStylePr w:type="band2Vert">
      <w:pPr>
        <w:jc w:val="right"/>
      </w:pPr>
    </w:tblStylePr>
  </w:style>
  <w:style w:type="table" w:styleId="Navadnatabela1">
    <w:name w:val="Plain Table 1"/>
    <w:basedOn w:val="Navadnatabela"/>
    <w:uiPriority w:val="41"/>
    <w:rsid w:val="001515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2">
    <w:name w:val="Plain Table 2"/>
    <w:basedOn w:val="Navadnatabela"/>
    <w:uiPriority w:val="42"/>
    <w:rsid w:val="001515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Navadnatabela3">
    <w:name w:val="Plain Table 3"/>
    <w:basedOn w:val="Navadnatabela"/>
    <w:uiPriority w:val="43"/>
    <w:rsid w:val="001515E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Navadnatabela4">
    <w:name w:val="Plain Table 4"/>
    <w:basedOn w:val="Navadnatabela"/>
    <w:uiPriority w:val="44"/>
    <w:rsid w:val="001515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5">
    <w:name w:val="Plain Table 5"/>
    <w:basedOn w:val="Navadnatabela"/>
    <w:uiPriority w:val="45"/>
    <w:rsid w:val="001515E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vetlamrea1">
    <w:name w:val="Grid Table 1 Light"/>
    <w:basedOn w:val="Navadnatabela"/>
    <w:uiPriority w:val="46"/>
    <w:rsid w:val="001515E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zija">
    <w:name w:val="Revision"/>
    <w:hidden/>
    <w:uiPriority w:val="99"/>
    <w:semiHidden/>
    <w:rsid w:val="001515E7"/>
    <w:rPr>
      <w:rFonts w:asciiTheme="minorHAnsi" w:eastAsiaTheme="minorHAnsi" w:hAnsiTheme="minorHAnsi" w:cstheme="minorBidi"/>
      <w:sz w:val="22"/>
      <w:szCs w:val="22"/>
      <w:lang w:eastAsia="en-US"/>
    </w:rPr>
  </w:style>
  <w:style w:type="paragraph" w:styleId="Zadevapripombe">
    <w:name w:val="annotation subject"/>
    <w:basedOn w:val="Pripombabesedilo"/>
    <w:next w:val="Pripombabesedilo"/>
    <w:link w:val="ZadevapripombeZnak"/>
    <w:semiHidden/>
    <w:unhideWhenUsed/>
    <w:rsid w:val="001515E7"/>
    <w:pPr>
      <w:spacing w:line="240" w:lineRule="auto"/>
    </w:pPr>
    <w:rPr>
      <w:b/>
      <w:bCs/>
    </w:rPr>
  </w:style>
  <w:style w:type="character" w:customStyle="1" w:styleId="PripombabesediloZnak">
    <w:name w:val="Pripomba – besedilo Znak"/>
    <w:basedOn w:val="Privzetapisavaodstavka"/>
    <w:link w:val="Pripombabesedilo"/>
    <w:semiHidden/>
    <w:rsid w:val="001515E7"/>
    <w:rPr>
      <w:rFonts w:asciiTheme="minorHAnsi" w:eastAsiaTheme="minorHAnsi" w:hAnsiTheme="minorHAnsi" w:cstheme="minorBidi"/>
      <w:kern w:val="2"/>
      <w:sz w:val="22"/>
      <w:lang w:eastAsia="en-US"/>
      <w14:ligatures w14:val="standardContextual"/>
    </w:rPr>
  </w:style>
  <w:style w:type="character" w:customStyle="1" w:styleId="ZadevapripombeZnak">
    <w:name w:val="Zadeva pripombe Znak"/>
    <w:basedOn w:val="PripombabesediloZnak"/>
    <w:link w:val="Zadevapripombe"/>
    <w:semiHidden/>
    <w:rsid w:val="001515E7"/>
    <w:rPr>
      <w:rFonts w:asciiTheme="minorHAnsi" w:eastAsiaTheme="minorHAnsi" w:hAnsiTheme="minorHAnsi" w:cstheme="minorBidi"/>
      <w:b/>
      <w:bCs/>
      <w:kern w:val="2"/>
      <w:sz w:val="22"/>
      <w:lang w:eastAsia="en-US"/>
      <w14:ligatures w14:val="standardContextual"/>
    </w:rPr>
  </w:style>
  <w:style w:type="table" w:customStyle="1" w:styleId="UMARokvir">
    <w:name w:val="UMAR okvir"/>
    <w:basedOn w:val="Navadnatabela"/>
    <w:uiPriority w:val="99"/>
    <w:rsid w:val="001515E7"/>
    <w:rPr>
      <w:rFonts w:ascii="Myriad Pro" w:hAnsi="Myriad Pro"/>
    </w:rPr>
    <w:tblPr>
      <w:tblCellMar>
        <w:left w:w="227" w:type="dxa"/>
        <w:right w:w="227" w:type="dxa"/>
      </w:tblCellMar>
    </w:tblPr>
    <w:tcPr>
      <w:shd w:val="clear" w:color="auto" w:fill="DBDBDB" w:themeFill="background2"/>
      <w:tcMar>
        <w:top w:w="170" w:type="dxa"/>
        <w:left w:w="170" w:type="dxa"/>
        <w:bottom w:w="170" w:type="dxa"/>
        <w:right w:w="170" w:type="dxa"/>
      </w:tcMar>
    </w:tcPr>
  </w:style>
  <w:style w:type="table" w:customStyle="1" w:styleId="UMARenaba">
    <w:name w:val="UMAR enačba"/>
    <w:basedOn w:val="Navadnatabela"/>
    <w:uiPriority w:val="99"/>
    <w:rsid w:val="001515E7"/>
    <w:pPr>
      <w:jc w:val="center"/>
    </w:pPr>
    <w:rPr>
      <w:rFonts w:ascii="Myriad Pro" w:hAnsi="Myriad Pro"/>
    </w:rPr>
    <w:tblPr/>
    <w:tcPr>
      <w:vAlign w:val="center"/>
    </w:tcPr>
    <w:tblStylePr w:type="lastCol">
      <w:pPr>
        <w:jc w:val="right"/>
      </w:pPr>
    </w:tblStylePr>
  </w:style>
  <w:style w:type="paragraph" w:styleId="NaslovTOC">
    <w:name w:val="TOC Heading"/>
    <w:basedOn w:val="Naslov1"/>
    <w:next w:val="Navaden"/>
    <w:uiPriority w:val="39"/>
    <w:unhideWhenUsed/>
    <w:qFormat/>
    <w:rsid w:val="001515E7"/>
    <w:pPr>
      <w:spacing w:before="0" w:line="259" w:lineRule="auto"/>
      <w:outlineLvl w:val="9"/>
    </w:pPr>
    <w:rPr>
      <w:rFonts w:eastAsiaTheme="majorEastAsia" w:cstheme="majorBidi"/>
      <w:bCs w:val="0"/>
      <w:color w:val="780203" w:themeColor="accent1" w:themeShade="BF"/>
      <w:kern w:val="0"/>
      <w:szCs w:val="32"/>
      <w:lang w:val="en-US"/>
    </w:rPr>
  </w:style>
  <w:style w:type="paragraph" w:styleId="Odstavekseznama">
    <w:name w:val="List Paragraph"/>
    <w:basedOn w:val="Navaden"/>
    <w:uiPriority w:val="34"/>
    <w:rsid w:val="001515E7"/>
    <w:pPr>
      <w:ind w:left="720"/>
      <w:contextualSpacing/>
    </w:pPr>
    <w:rPr>
      <w:rFonts w:ascii="Aptos" w:hAnsi="Aptos"/>
    </w:rPr>
  </w:style>
  <w:style w:type="paragraph" w:customStyle="1" w:styleId="LiteraturaUMAR">
    <w:name w:val="Literatura_UMAR"/>
    <w:basedOn w:val="BesediloUMAR"/>
    <w:link w:val="LiteraturaUMARChar"/>
    <w:uiPriority w:val="7"/>
    <w:qFormat/>
    <w:rsid w:val="001515E7"/>
    <w:pPr>
      <w:spacing w:before="80"/>
      <w:ind w:left="340" w:hanging="340"/>
      <w:jc w:val="left"/>
    </w:pPr>
  </w:style>
  <w:style w:type="character" w:customStyle="1" w:styleId="LiteraturaUMARChar">
    <w:name w:val="Literatura_UMAR Char"/>
    <w:basedOn w:val="BesediloUMARChar"/>
    <w:link w:val="LiteraturaUMAR"/>
    <w:uiPriority w:val="7"/>
    <w:rsid w:val="001515E7"/>
    <w:rPr>
      <w:rFonts w:ascii="Aptos" w:eastAsiaTheme="minorHAnsi" w:hAnsi="Aptos" w:cstheme="minorBidi"/>
      <w:szCs w:val="22"/>
      <w:lang w:eastAsia="en-US"/>
    </w:rPr>
  </w:style>
  <w:style w:type="paragraph" w:styleId="Navadensplet">
    <w:name w:val="Normal (Web)"/>
    <w:basedOn w:val="Navaden"/>
    <w:semiHidden/>
    <w:unhideWhenUsed/>
    <w:rsid w:val="004C3B88"/>
    <w:rPr>
      <w:rFonts w:ascii="Times New Roman" w:hAnsi="Times New Roman" w:cs="Times New Roman"/>
    </w:rPr>
  </w:style>
  <w:style w:type="paragraph" w:styleId="Bibliografija">
    <w:name w:val="Bibliography"/>
    <w:basedOn w:val="Navaden"/>
    <w:next w:val="Navaden"/>
    <w:uiPriority w:val="37"/>
    <w:unhideWhenUsed/>
    <w:rsid w:val="00796B49"/>
    <w:pPr>
      <w:spacing w:after="0" w:line="480" w:lineRule="auto"/>
      <w:ind w:left="720" w:hanging="720"/>
    </w:pPr>
  </w:style>
  <w:style w:type="character" w:styleId="Krepko">
    <w:name w:val="Strong"/>
    <w:basedOn w:val="Privzetapisavaodstavka"/>
    <w:uiPriority w:val="22"/>
    <w:qFormat/>
    <w:rsid w:val="00F412B8"/>
    <w:rPr>
      <w:b/>
      <w:bCs/>
    </w:rPr>
  </w:style>
  <w:style w:type="character" w:styleId="Nerazreenaomemba">
    <w:name w:val="Unresolved Mention"/>
    <w:basedOn w:val="Privzetapisavaodstavka"/>
    <w:uiPriority w:val="99"/>
    <w:semiHidden/>
    <w:unhideWhenUsed/>
    <w:rsid w:val="00A34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4630">
      <w:bodyDiv w:val="1"/>
      <w:marLeft w:val="0"/>
      <w:marRight w:val="0"/>
      <w:marTop w:val="0"/>
      <w:marBottom w:val="0"/>
      <w:divBdr>
        <w:top w:val="none" w:sz="0" w:space="0" w:color="auto"/>
        <w:left w:val="none" w:sz="0" w:space="0" w:color="auto"/>
        <w:bottom w:val="none" w:sz="0" w:space="0" w:color="auto"/>
        <w:right w:val="none" w:sz="0" w:space="0" w:color="auto"/>
      </w:divBdr>
    </w:div>
    <w:div w:id="228536874">
      <w:bodyDiv w:val="1"/>
      <w:marLeft w:val="0"/>
      <w:marRight w:val="0"/>
      <w:marTop w:val="0"/>
      <w:marBottom w:val="0"/>
      <w:divBdr>
        <w:top w:val="none" w:sz="0" w:space="0" w:color="auto"/>
        <w:left w:val="none" w:sz="0" w:space="0" w:color="auto"/>
        <w:bottom w:val="none" w:sz="0" w:space="0" w:color="auto"/>
        <w:right w:val="none" w:sz="0" w:space="0" w:color="auto"/>
      </w:divBdr>
    </w:div>
    <w:div w:id="422071633">
      <w:bodyDiv w:val="1"/>
      <w:marLeft w:val="0"/>
      <w:marRight w:val="0"/>
      <w:marTop w:val="0"/>
      <w:marBottom w:val="0"/>
      <w:divBdr>
        <w:top w:val="none" w:sz="0" w:space="0" w:color="auto"/>
        <w:left w:val="none" w:sz="0" w:space="0" w:color="auto"/>
        <w:bottom w:val="none" w:sz="0" w:space="0" w:color="auto"/>
        <w:right w:val="none" w:sz="0" w:space="0" w:color="auto"/>
      </w:divBdr>
    </w:div>
    <w:div w:id="500589663">
      <w:bodyDiv w:val="1"/>
      <w:marLeft w:val="0"/>
      <w:marRight w:val="0"/>
      <w:marTop w:val="0"/>
      <w:marBottom w:val="0"/>
      <w:divBdr>
        <w:top w:val="none" w:sz="0" w:space="0" w:color="auto"/>
        <w:left w:val="none" w:sz="0" w:space="0" w:color="auto"/>
        <w:bottom w:val="none" w:sz="0" w:space="0" w:color="auto"/>
        <w:right w:val="none" w:sz="0" w:space="0" w:color="auto"/>
      </w:divBdr>
    </w:div>
    <w:div w:id="513955789">
      <w:bodyDiv w:val="1"/>
      <w:marLeft w:val="0"/>
      <w:marRight w:val="0"/>
      <w:marTop w:val="0"/>
      <w:marBottom w:val="0"/>
      <w:divBdr>
        <w:top w:val="none" w:sz="0" w:space="0" w:color="auto"/>
        <w:left w:val="none" w:sz="0" w:space="0" w:color="auto"/>
        <w:bottom w:val="none" w:sz="0" w:space="0" w:color="auto"/>
        <w:right w:val="none" w:sz="0" w:space="0" w:color="auto"/>
      </w:divBdr>
    </w:div>
    <w:div w:id="520120497">
      <w:bodyDiv w:val="1"/>
      <w:marLeft w:val="0"/>
      <w:marRight w:val="0"/>
      <w:marTop w:val="0"/>
      <w:marBottom w:val="0"/>
      <w:divBdr>
        <w:top w:val="none" w:sz="0" w:space="0" w:color="auto"/>
        <w:left w:val="none" w:sz="0" w:space="0" w:color="auto"/>
        <w:bottom w:val="none" w:sz="0" w:space="0" w:color="auto"/>
        <w:right w:val="none" w:sz="0" w:space="0" w:color="auto"/>
      </w:divBdr>
    </w:div>
    <w:div w:id="609895076">
      <w:bodyDiv w:val="1"/>
      <w:marLeft w:val="0"/>
      <w:marRight w:val="0"/>
      <w:marTop w:val="0"/>
      <w:marBottom w:val="0"/>
      <w:divBdr>
        <w:top w:val="none" w:sz="0" w:space="0" w:color="auto"/>
        <w:left w:val="none" w:sz="0" w:space="0" w:color="auto"/>
        <w:bottom w:val="none" w:sz="0" w:space="0" w:color="auto"/>
        <w:right w:val="none" w:sz="0" w:space="0" w:color="auto"/>
      </w:divBdr>
    </w:div>
    <w:div w:id="780031549">
      <w:bodyDiv w:val="1"/>
      <w:marLeft w:val="0"/>
      <w:marRight w:val="0"/>
      <w:marTop w:val="0"/>
      <w:marBottom w:val="0"/>
      <w:divBdr>
        <w:top w:val="none" w:sz="0" w:space="0" w:color="auto"/>
        <w:left w:val="none" w:sz="0" w:space="0" w:color="auto"/>
        <w:bottom w:val="none" w:sz="0" w:space="0" w:color="auto"/>
        <w:right w:val="none" w:sz="0" w:space="0" w:color="auto"/>
      </w:divBdr>
    </w:div>
    <w:div w:id="883758017">
      <w:bodyDiv w:val="1"/>
      <w:marLeft w:val="0"/>
      <w:marRight w:val="0"/>
      <w:marTop w:val="0"/>
      <w:marBottom w:val="0"/>
      <w:divBdr>
        <w:top w:val="none" w:sz="0" w:space="0" w:color="auto"/>
        <w:left w:val="none" w:sz="0" w:space="0" w:color="auto"/>
        <w:bottom w:val="none" w:sz="0" w:space="0" w:color="auto"/>
        <w:right w:val="none" w:sz="0" w:space="0" w:color="auto"/>
      </w:divBdr>
    </w:div>
    <w:div w:id="969093302">
      <w:bodyDiv w:val="1"/>
      <w:marLeft w:val="0"/>
      <w:marRight w:val="0"/>
      <w:marTop w:val="0"/>
      <w:marBottom w:val="0"/>
      <w:divBdr>
        <w:top w:val="none" w:sz="0" w:space="0" w:color="auto"/>
        <w:left w:val="none" w:sz="0" w:space="0" w:color="auto"/>
        <w:bottom w:val="none" w:sz="0" w:space="0" w:color="auto"/>
        <w:right w:val="none" w:sz="0" w:space="0" w:color="auto"/>
      </w:divBdr>
    </w:div>
    <w:div w:id="1031109431">
      <w:bodyDiv w:val="1"/>
      <w:marLeft w:val="0"/>
      <w:marRight w:val="0"/>
      <w:marTop w:val="0"/>
      <w:marBottom w:val="0"/>
      <w:divBdr>
        <w:top w:val="none" w:sz="0" w:space="0" w:color="auto"/>
        <w:left w:val="none" w:sz="0" w:space="0" w:color="auto"/>
        <w:bottom w:val="none" w:sz="0" w:space="0" w:color="auto"/>
        <w:right w:val="none" w:sz="0" w:space="0" w:color="auto"/>
      </w:divBdr>
      <w:divsChild>
        <w:div w:id="1237864819">
          <w:marLeft w:val="0"/>
          <w:marRight w:val="0"/>
          <w:marTop w:val="0"/>
          <w:marBottom w:val="0"/>
          <w:divBdr>
            <w:top w:val="none" w:sz="0" w:space="0" w:color="auto"/>
            <w:left w:val="none" w:sz="0" w:space="0" w:color="auto"/>
            <w:bottom w:val="none" w:sz="0" w:space="0" w:color="auto"/>
            <w:right w:val="none" w:sz="0" w:space="0" w:color="auto"/>
          </w:divBdr>
        </w:div>
      </w:divsChild>
    </w:div>
    <w:div w:id="1098675645">
      <w:bodyDiv w:val="1"/>
      <w:marLeft w:val="0"/>
      <w:marRight w:val="0"/>
      <w:marTop w:val="0"/>
      <w:marBottom w:val="0"/>
      <w:divBdr>
        <w:top w:val="none" w:sz="0" w:space="0" w:color="auto"/>
        <w:left w:val="none" w:sz="0" w:space="0" w:color="auto"/>
        <w:bottom w:val="none" w:sz="0" w:space="0" w:color="auto"/>
        <w:right w:val="none" w:sz="0" w:space="0" w:color="auto"/>
      </w:divBdr>
      <w:divsChild>
        <w:div w:id="2036150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0199889">
      <w:bodyDiv w:val="1"/>
      <w:marLeft w:val="0"/>
      <w:marRight w:val="0"/>
      <w:marTop w:val="0"/>
      <w:marBottom w:val="0"/>
      <w:divBdr>
        <w:top w:val="none" w:sz="0" w:space="0" w:color="auto"/>
        <w:left w:val="none" w:sz="0" w:space="0" w:color="auto"/>
        <w:bottom w:val="none" w:sz="0" w:space="0" w:color="auto"/>
        <w:right w:val="none" w:sz="0" w:space="0" w:color="auto"/>
      </w:divBdr>
    </w:div>
    <w:div w:id="1135676976">
      <w:bodyDiv w:val="1"/>
      <w:marLeft w:val="0"/>
      <w:marRight w:val="0"/>
      <w:marTop w:val="0"/>
      <w:marBottom w:val="0"/>
      <w:divBdr>
        <w:top w:val="none" w:sz="0" w:space="0" w:color="auto"/>
        <w:left w:val="none" w:sz="0" w:space="0" w:color="auto"/>
        <w:bottom w:val="none" w:sz="0" w:space="0" w:color="auto"/>
        <w:right w:val="none" w:sz="0" w:space="0" w:color="auto"/>
      </w:divBdr>
    </w:div>
    <w:div w:id="1138063098">
      <w:bodyDiv w:val="1"/>
      <w:marLeft w:val="0"/>
      <w:marRight w:val="0"/>
      <w:marTop w:val="0"/>
      <w:marBottom w:val="0"/>
      <w:divBdr>
        <w:top w:val="none" w:sz="0" w:space="0" w:color="auto"/>
        <w:left w:val="none" w:sz="0" w:space="0" w:color="auto"/>
        <w:bottom w:val="none" w:sz="0" w:space="0" w:color="auto"/>
        <w:right w:val="none" w:sz="0" w:space="0" w:color="auto"/>
      </w:divBdr>
    </w:div>
    <w:div w:id="1155417004">
      <w:bodyDiv w:val="1"/>
      <w:marLeft w:val="0"/>
      <w:marRight w:val="0"/>
      <w:marTop w:val="0"/>
      <w:marBottom w:val="0"/>
      <w:divBdr>
        <w:top w:val="none" w:sz="0" w:space="0" w:color="auto"/>
        <w:left w:val="none" w:sz="0" w:space="0" w:color="auto"/>
        <w:bottom w:val="none" w:sz="0" w:space="0" w:color="auto"/>
        <w:right w:val="none" w:sz="0" w:space="0" w:color="auto"/>
      </w:divBdr>
    </w:div>
    <w:div w:id="1274285463">
      <w:bodyDiv w:val="1"/>
      <w:marLeft w:val="0"/>
      <w:marRight w:val="0"/>
      <w:marTop w:val="0"/>
      <w:marBottom w:val="0"/>
      <w:divBdr>
        <w:top w:val="none" w:sz="0" w:space="0" w:color="auto"/>
        <w:left w:val="none" w:sz="0" w:space="0" w:color="auto"/>
        <w:bottom w:val="none" w:sz="0" w:space="0" w:color="auto"/>
        <w:right w:val="none" w:sz="0" w:space="0" w:color="auto"/>
      </w:divBdr>
    </w:div>
    <w:div w:id="1399864808">
      <w:bodyDiv w:val="1"/>
      <w:marLeft w:val="0"/>
      <w:marRight w:val="0"/>
      <w:marTop w:val="0"/>
      <w:marBottom w:val="0"/>
      <w:divBdr>
        <w:top w:val="none" w:sz="0" w:space="0" w:color="auto"/>
        <w:left w:val="none" w:sz="0" w:space="0" w:color="auto"/>
        <w:bottom w:val="none" w:sz="0" w:space="0" w:color="auto"/>
        <w:right w:val="none" w:sz="0" w:space="0" w:color="auto"/>
      </w:divBdr>
      <w:divsChild>
        <w:div w:id="120842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5218419">
      <w:bodyDiv w:val="1"/>
      <w:marLeft w:val="0"/>
      <w:marRight w:val="0"/>
      <w:marTop w:val="0"/>
      <w:marBottom w:val="0"/>
      <w:divBdr>
        <w:top w:val="none" w:sz="0" w:space="0" w:color="auto"/>
        <w:left w:val="none" w:sz="0" w:space="0" w:color="auto"/>
        <w:bottom w:val="none" w:sz="0" w:space="0" w:color="auto"/>
        <w:right w:val="none" w:sz="0" w:space="0" w:color="auto"/>
      </w:divBdr>
    </w:div>
    <w:div w:id="150038754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99">
          <w:marLeft w:val="0"/>
          <w:marRight w:val="0"/>
          <w:marTop w:val="0"/>
          <w:marBottom w:val="0"/>
          <w:divBdr>
            <w:top w:val="none" w:sz="0" w:space="0" w:color="auto"/>
            <w:left w:val="none" w:sz="0" w:space="0" w:color="auto"/>
            <w:bottom w:val="none" w:sz="0" w:space="0" w:color="auto"/>
            <w:right w:val="none" w:sz="0" w:space="0" w:color="auto"/>
          </w:divBdr>
        </w:div>
      </w:divsChild>
    </w:div>
    <w:div w:id="1673490835">
      <w:bodyDiv w:val="1"/>
      <w:marLeft w:val="0"/>
      <w:marRight w:val="0"/>
      <w:marTop w:val="0"/>
      <w:marBottom w:val="0"/>
      <w:divBdr>
        <w:top w:val="none" w:sz="0" w:space="0" w:color="auto"/>
        <w:left w:val="none" w:sz="0" w:space="0" w:color="auto"/>
        <w:bottom w:val="none" w:sz="0" w:space="0" w:color="auto"/>
        <w:right w:val="none" w:sz="0" w:space="0" w:color="auto"/>
      </w:divBdr>
    </w:div>
    <w:div w:id="1754617664">
      <w:bodyDiv w:val="1"/>
      <w:marLeft w:val="0"/>
      <w:marRight w:val="0"/>
      <w:marTop w:val="0"/>
      <w:marBottom w:val="0"/>
      <w:divBdr>
        <w:top w:val="none" w:sz="0" w:space="0" w:color="auto"/>
        <w:left w:val="none" w:sz="0" w:space="0" w:color="auto"/>
        <w:bottom w:val="none" w:sz="0" w:space="0" w:color="auto"/>
        <w:right w:val="none" w:sz="0" w:space="0" w:color="auto"/>
      </w:divBdr>
    </w:div>
    <w:div w:id="2021464735">
      <w:bodyDiv w:val="1"/>
      <w:marLeft w:val="0"/>
      <w:marRight w:val="0"/>
      <w:marTop w:val="0"/>
      <w:marBottom w:val="0"/>
      <w:divBdr>
        <w:top w:val="none" w:sz="0" w:space="0" w:color="auto"/>
        <w:left w:val="none" w:sz="0" w:space="0" w:color="auto"/>
        <w:bottom w:val="none" w:sz="0" w:space="0" w:color="auto"/>
        <w:right w:val="none" w:sz="0" w:space="0" w:color="auto"/>
      </w:divBdr>
    </w:div>
    <w:div w:id="20786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png"/><Relationship Id="rId10" Type="http://schemas.openxmlformats.org/officeDocument/2006/relationships/header" Target="header1.xml"/><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image" Target="media/image14.emf"/></Relationships>
</file>

<file path=word/theme/theme1.xml><?xml version="1.0" encoding="utf-8"?>
<a:theme xmlns:a="http://schemas.openxmlformats.org/drawingml/2006/main" name="UMAR tema_2024">
  <a:themeElements>
    <a:clrScheme name="UMAR barve">
      <a:dk1>
        <a:sysClr val="windowText" lastClr="000000"/>
      </a:dk1>
      <a:lt1>
        <a:sysClr val="window" lastClr="FFFFFF"/>
      </a:lt1>
      <a:dk2>
        <a:srgbClr val="44546A"/>
      </a:dk2>
      <a:lt2>
        <a:srgbClr val="DBDBDB"/>
      </a:lt2>
      <a:accent1>
        <a:srgbClr val="A10305"/>
      </a:accent1>
      <a:accent2>
        <a:srgbClr val="D46565"/>
      </a:accent2>
      <a:accent3>
        <a:srgbClr val="A7AEB4"/>
      </a:accent3>
      <a:accent4>
        <a:srgbClr val="343D58"/>
      </a:accent4>
      <a:accent5>
        <a:srgbClr val="176F8B"/>
      </a:accent5>
      <a:accent6>
        <a:srgbClr val="98C576"/>
      </a:accent6>
      <a:hlink>
        <a:srgbClr val="668AB6"/>
      </a:hlink>
      <a:folHlink>
        <a:srgbClr val="321443"/>
      </a:folHlink>
    </a:clrScheme>
    <a:fontScheme name="Aptos">
      <a:majorFont>
        <a:latin typeface="Aptos"/>
        <a:ea typeface=""/>
        <a:cs typeface=""/>
      </a:majorFont>
      <a:minorFont>
        <a:latin typeface="Aptos"/>
        <a:ea typeface=""/>
        <a:cs typeface=""/>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MAR tema" id="{6858A847-9EE0-427F-93E2-97AFCA21391D}" vid="{84F208F5-1E2B-4021-B341-6627EA6ABD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79B0F-063E-4972-AC6F-C1C69053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4319</Words>
  <Characters>45401</Characters>
  <Application>Microsoft Office Word</Application>
  <DocSecurity>0</DocSecurity>
  <Lines>769</Lines>
  <Paragraphs>196</Paragraphs>
  <ScaleCrop>false</ScaleCrop>
  <Company/>
  <LinksUpToDate>false</LinksUpToDate>
  <CharactersWithSpaces>49524</CharactersWithSpaces>
  <SharedDoc>false</SharedDoc>
  <HLinks>
    <vt:vector size="18" baseType="variant">
      <vt:variant>
        <vt:i4>2031671</vt:i4>
      </vt:variant>
      <vt:variant>
        <vt:i4>47</vt:i4>
      </vt:variant>
      <vt:variant>
        <vt:i4>0</vt:i4>
      </vt:variant>
      <vt:variant>
        <vt:i4>5</vt:i4>
      </vt:variant>
      <vt:variant>
        <vt:lpwstr/>
      </vt:variant>
      <vt:variant>
        <vt:lpwstr>_Toc164759707</vt:lpwstr>
      </vt:variant>
      <vt:variant>
        <vt:i4>2031671</vt:i4>
      </vt:variant>
      <vt:variant>
        <vt:i4>38</vt:i4>
      </vt:variant>
      <vt:variant>
        <vt:i4>0</vt:i4>
      </vt:variant>
      <vt:variant>
        <vt:i4>5</vt:i4>
      </vt:variant>
      <vt:variant>
        <vt:lpwstr/>
      </vt:variant>
      <vt:variant>
        <vt:lpwstr>_Toc164759700</vt:lpwstr>
      </vt:variant>
      <vt:variant>
        <vt:i4>1441846</vt:i4>
      </vt:variant>
      <vt:variant>
        <vt:i4>29</vt:i4>
      </vt:variant>
      <vt:variant>
        <vt:i4>0</vt:i4>
      </vt:variant>
      <vt:variant>
        <vt:i4>5</vt:i4>
      </vt:variant>
      <vt:variant>
        <vt:lpwstr/>
      </vt:variant>
      <vt:variant>
        <vt:lpwstr>_Toc164759693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2025-09-18T08:14:00Z</dcterms:created>
  <dcterms:modified xsi:type="dcterms:W3CDTF">2025-09-23T06:45:00Z</dcterms:modified>
</cp:coreProperties>
</file>