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50F05" w14:textId="47D70E9F" w:rsidR="001D6793" w:rsidRPr="00DE72F6" w:rsidRDefault="004B235F" w:rsidP="001D6793">
      <w:pPr>
        <w:pStyle w:val="Naslov11"/>
      </w:pPr>
      <w:r>
        <w:t>GRAFI TEDNA</w:t>
      </w:r>
    </w:p>
    <w:p w14:paraId="636DFC9E" w14:textId="6AC515D9" w:rsidR="001D6793" w:rsidRDefault="00FA45E3" w:rsidP="001D6793">
      <w:pPr>
        <w:pStyle w:val="Naslov21"/>
      </w:pPr>
      <w:r>
        <w:t xml:space="preserve">od </w:t>
      </w:r>
      <w:r w:rsidR="000539BD">
        <w:t>12</w:t>
      </w:r>
      <w:r w:rsidR="001D6793">
        <w:t>.</w:t>
      </w:r>
      <w:r w:rsidR="00F03B69">
        <w:t xml:space="preserve"> </w:t>
      </w:r>
      <w:r w:rsidR="001D6793">
        <w:t xml:space="preserve">do </w:t>
      </w:r>
      <w:r w:rsidR="000539BD">
        <w:t>16</w:t>
      </w:r>
      <w:r w:rsidR="001D6793">
        <w:t xml:space="preserve">. </w:t>
      </w:r>
      <w:r w:rsidR="00257F4D">
        <w:t>junija</w:t>
      </w:r>
      <w:r w:rsidR="001D6793">
        <w:t xml:space="preserve"> 20</w:t>
      </w:r>
      <w:r w:rsidR="005B4C57">
        <w:t>2</w:t>
      </w:r>
      <w:r w:rsidR="005D0551">
        <w:t>3</w:t>
      </w:r>
    </w:p>
    <w:p w14:paraId="0D813662" w14:textId="62600A0A" w:rsidR="00DF4F0B" w:rsidRDefault="00DF4F0B"/>
    <w:p w14:paraId="196DFF85" w14:textId="77777777" w:rsidR="00916FC4" w:rsidRDefault="00916FC4"/>
    <w:p w14:paraId="3E429DF5" w14:textId="42F01A8F" w:rsidR="00AF21CF" w:rsidRPr="00AF21CF" w:rsidRDefault="00AF21CF" w:rsidP="3DE45884">
      <w:pPr>
        <w:spacing w:line="240" w:lineRule="atLeast"/>
      </w:pPr>
      <w:r>
        <w:t xml:space="preserve">Presežek tekočega računa plačilne bilance se je aprila </w:t>
      </w:r>
      <w:r w:rsidR="006E75BD">
        <w:t>še</w:t>
      </w:r>
      <w:r>
        <w:t xml:space="preserve"> povečal, večinoma zaradi gibanj v blagovni menjavi. K medletno višjemu presežku pa je največ prispeval presežek v storitveni menjavi</w:t>
      </w:r>
      <w:r w:rsidR="3671B9A7">
        <w:t>.</w:t>
      </w:r>
      <w:r>
        <w:t xml:space="preserve"> Vrednost opravljenih gradbenih del, kljub znižanju v aprilu, ostaja visoka. V prvih štirih mesecih se je povečala v vseh segmentih</w:t>
      </w:r>
      <w:r w:rsidR="63EC73D6">
        <w:t xml:space="preserve">, </w:t>
      </w:r>
      <w:r>
        <w:t xml:space="preserve">medletno </w:t>
      </w:r>
      <w:r w:rsidR="222301E9">
        <w:t xml:space="preserve">je bila </w:t>
      </w:r>
      <w:r>
        <w:t xml:space="preserve">višja za 24 %. Medletna rast števila delovno aktivnih oseb je bila aprila nekoliko nižja kot v prejšnjih mesecih, </w:t>
      </w:r>
      <w:r w:rsidR="5C6449CE">
        <w:t>na kar je vplival</w:t>
      </w:r>
      <w:r w:rsidR="5FAF8354">
        <w:t>o</w:t>
      </w:r>
      <w:r w:rsidR="5C6449CE">
        <w:t xml:space="preserve"> predvsem </w:t>
      </w:r>
      <w:r w:rsidR="4FCEA245">
        <w:t>medletno znižanje v</w:t>
      </w:r>
      <w:r w:rsidR="5C6449CE">
        <w:t xml:space="preserve"> </w:t>
      </w:r>
      <w:r w:rsidR="004B4F3D">
        <w:t>javni upravi.</w:t>
      </w:r>
      <w:r>
        <w:t xml:space="preserve"> Poraba elektrike je bila maja nižja v vseh odjemnih skupinah, najbolj v industriji. Medletna nominalna rast vrednosti davčno potrjenih računov je bila konec maja in v začetku junija ob visoki rasti cen višja</w:t>
      </w:r>
      <w:r w:rsidR="66895AE8">
        <w:t xml:space="preserve"> </w:t>
      </w:r>
      <w:r w:rsidR="2BEEA6F2">
        <w:t>za 5</w:t>
      </w:r>
      <w:r w:rsidR="3EB1A755">
        <w:t xml:space="preserve"> %, kar je podobno kot v prejšnjem </w:t>
      </w:r>
      <w:r w:rsidR="7B917507">
        <w:t>štirinajstdnevnem</w:t>
      </w:r>
      <w:r w:rsidR="3EB1A755">
        <w:t xml:space="preserve"> obdobju, najvišja </w:t>
      </w:r>
      <w:r w:rsidR="6718A27B">
        <w:t>ostaja</w:t>
      </w:r>
      <w:r w:rsidR="3EB1A755">
        <w:t xml:space="preserve"> </w:t>
      </w:r>
      <w:r w:rsidR="3EB1A755" w:rsidRPr="3DE45884">
        <w:rPr>
          <w:rFonts w:eastAsia="Myriad Pro" w:cs="Myriad Pro"/>
          <w:color w:val="000000" w:themeColor="text1"/>
          <w:lang w:val="sl"/>
        </w:rPr>
        <w:t>v trgovini z motornimi vozili</w:t>
      </w:r>
      <w:r w:rsidR="00B944DF">
        <w:t>.</w:t>
      </w:r>
    </w:p>
    <w:p w14:paraId="09135B6D" w14:textId="77777777" w:rsidR="003F2DBA" w:rsidRDefault="003F2DBA"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114"/>
        <w:gridCol w:w="3543"/>
      </w:tblGrid>
      <w:tr w:rsidR="00757042" w14:paraId="79B421E6" w14:textId="77777777" w:rsidTr="42DD0C74">
        <w:trPr>
          <w:trHeight w:val="207"/>
        </w:trPr>
        <w:tc>
          <w:tcPr>
            <w:tcW w:w="6096" w:type="dxa"/>
            <w:gridSpan w:val="2"/>
            <w:tcBorders>
              <w:bottom w:val="single" w:sz="4" w:space="0" w:color="auto"/>
            </w:tcBorders>
            <w:tcMar>
              <w:left w:w="0" w:type="dxa"/>
            </w:tcMar>
          </w:tcPr>
          <w:p w14:paraId="507EC28A" w14:textId="02753756" w:rsidR="00757042" w:rsidRPr="006C2117" w:rsidRDefault="00CA3C0C" w:rsidP="008D7B37">
            <w:pPr>
              <w:pStyle w:val="Naslov31"/>
              <w:jc w:val="left"/>
            </w:pPr>
            <w:r w:rsidRPr="00CA3C0C">
              <w:t xml:space="preserve">Tekoči račun plačilne bilance, </w:t>
            </w:r>
            <w:r>
              <w:t>april</w:t>
            </w:r>
            <w:r w:rsidRPr="00CA3C0C">
              <w:t xml:space="preserve"> 2023</w:t>
            </w:r>
          </w:p>
        </w:tc>
        <w:tc>
          <w:tcPr>
            <w:tcW w:w="3543" w:type="dxa"/>
            <w:tcBorders>
              <w:bottom w:val="single" w:sz="4" w:space="0" w:color="auto"/>
            </w:tcBorders>
          </w:tcPr>
          <w:p w14:paraId="29FA12E8" w14:textId="77777777" w:rsidR="00757042" w:rsidRPr="006C2117" w:rsidRDefault="00757042" w:rsidP="008D7B37">
            <w:pPr>
              <w:pStyle w:val="Naslov31"/>
            </w:pPr>
          </w:p>
        </w:tc>
      </w:tr>
      <w:tr w:rsidR="00757042" w:rsidRPr="00BE4047" w14:paraId="3C0E1F45" w14:textId="77777777" w:rsidTr="007B4B4C">
        <w:tblPrEx>
          <w:tblCellMar>
            <w:left w:w="70" w:type="dxa"/>
            <w:right w:w="70" w:type="dxa"/>
          </w:tblCellMar>
        </w:tblPrEx>
        <w:trPr>
          <w:trHeight w:val="1134"/>
        </w:trPr>
        <w:tc>
          <w:tcPr>
            <w:tcW w:w="4982" w:type="dxa"/>
            <w:tcBorders>
              <w:top w:val="single" w:sz="4" w:space="0" w:color="auto"/>
            </w:tcBorders>
          </w:tcPr>
          <w:p w14:paraId="0E8569AC" w14:textId="3A3A30B9" w:rsidR="00757042" w:rsidRDefault="007B4B4C" w:rsidP="008D7B37">
            <w:pPr>
              <w:pStyle w:val="ListParagraph"/>
              <w:ind w:left="0"/>
            </w:pPr>
            <w:r>
              <w:rPr>
                <w:noProof/>
              </w:rPr>
              <w:drawing>
                <wp:inline distT="0" distB="0" distL="0" distR="0" wp14:anchorId="40CB4C3F" wp14:editId="323EC611">
                  <wp:extent cx="3028950" cy="247292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1076" cy="2482820"/>
                          </a:xfrm>
                          <a:prstGeom prst="rect">
                            <a:avLst/>
                          </a:prstGeom>
                          <a:noFill/>
                        </pic:spPr>
                      </pic:pic>
                    </a:graphicData>
                  </a:graphic>
                </wp:inline>
              </w:drawing>
            </w:r>
          </w:p>
        </w:tc>
        <w:tc>
          <w:tcPr>
            <w:tcW w:w="4657" w:type="dxa"/>
            <w:gridSpan w:val="2"/>
            <w:tcBorders>
              <w:top w:val="single" w:sz="4" w:space="0" w:color="auto"/>
            </w:tcBorders>
          </w:tcPr>
          <w:p w14:paraId="1D90FC73" w14:textId="464E95D9" w:rsidR="00757042" w:rsidRPr="00776B2B" w:rsidRDefault="60C04531" w:rsidP="3DE45884">
            <w:pPr>
              <w:rPr>
                <w:rFonts w:eastAsia="Myriad Pro" w:cs="Myriad Pro"/>
              </w:rPr>
            </w:pPr>
            <w:r w:rsidRPr="42DD0C74">
              <w:rPr>
                <w:rFonts w:eastAsia="Myriad Pro" w:cs="Myriad Pro"/>
                <w:b/>
                <w:bCs/>
              </w:rPr>
              <w:t>Presežek tekočega računa plačilne bilance se je tudi aprila povečal, večinoma zaradi gibanj v blagovni menjavi.</w:t>
            </w:r>
            <w:r w:rsidR="002E42AE">
              <w:rPr>
                <w:rFonts w:eastAsia="Myriad Pro" w:cs="Myriad Pro"/>
                <w:b/>
                <w:bCs/>
              </w:rPr>
              <w:t xml:space="preserve"> </w:t>
            </w:r>
            <w:r w:rsidR="56C8407B" w:rsidRPr="00CE33D3">
              <w:rPr>
                <w:rFonts w:eastAsia="Myriad Pro" w:cs="Myriad Pro"/>
                <w:bCs/>
              </w:rPr>
              <w:t xml:space="preserve">Aprila se je blagovni </w:t>
            </w:r>
            <w:r w:rsidR="1C4C968C" w:rsidRPr="00CE33D3">
              <w:rPr>
                <w:rFonts w:eastAsia="Myriad Pro" w:cs="Myriad Pro"/>
                <w:bCs/>
              </w:rPr>
              <w:t xml:space="preserve">presežek </w:t>
            </w:r>
            <w:r w:rsidR="56C8407B" w:rsidRPr="00CE33D3">
              <w:rPr>
                <w:rFonts w:eastAsia="Myriad Pro" w:cs="Myriad Pro"/>
                <w:bCs/>
              </w:rPr>
              <w:t xml:space="preserve"> </w:t>
            </w:r>
            <w:r w:rsidR="084162FD" w:rsidRPr="00CE33D3">
              <w:rPr>
                <w:rFonts w:eastAsia="Myriad Pro" w:cs="Myriad Pro"/>
                <w:bCs/>
              </w:rPr>
              <w:t>povečal</w:t>
            </w:r>
            <w:r w:rsidR="56C8407B" w:rsidRPr="00CE33D3">
              <w:rPr>
                <w:rFonts w:eastAsia="Myriad Pro" w:cs="Myriad Pro"/>
                <w:bCs/>
              </w:rPr>
              <w:t>, na kar je vplivalo</w:t>
            </w:r>
            <w:r w:rsidR="3B5250AC" w:rsidRPr="00CE33D3">
              <w:rPr>
                <w:rFonts w:eastAsia="Myriad Pro" w:cs="Myriad Pro"/>
                <w:bCs/>
              </w:rPr>
              <w:t xml:space="preserve"> večje znižanje uvoza od izvoza.</w:t>
            </w:r>
            <w:r w:rsidR="56C8407B" w:rsidRPr="00CE33D3">
              <w:rPr>
                <w:rFonts w:eastAsia="Myriad Pro" w:cs="Myriad Pro"/>
                <w:bCs/>
              </w:rPr>
              <w:t xml:space="preserve"> V</w:t>
            </w:r>
            <w:r w:rsidR="56C8407B" w:rsidRPr="42DD0C74">
              <w:rPr>
                <w:rFonts w:eastAsia="Myriad Pro" w:cs="Myriad Pro"/>
              </w:rPr>
              <w:t xml:space="preserve"> zadnjih dvanajstih mesecih je bil p</w:t>
            </w:r>
            <w:r w:rsidRPr="42DD0C74">
              <w:rPr>
                <w:rFonts w:eastAsia="Myriad Pro" w:cs="Myriad Pro"/>
              </w:rPr>
              <w:t xml:space="preserve">resežek tekočega računa </w:t>
            </w:r>
            <w:r w:rsidR="3A90E318" w:rsidRPr="42DD0C74">
              <w:rPr>
                <w:rFonts w:eastAsia="Myriad Pro" w:cs="Myriad Pro"/>
              </w:rPr>
              <w:t xml:space="preserve">prav tako </w:t>
            </w:r>
            <w:r w:rsidRPr="42DD0C74">
              <w:rPr>
                <w:rFonts w:eastAsia="Myriad Pro" w:cs="Myriad Pro"/>
              </w:rPr>
              <w:t>višji kot leto prej in je znašal 1.066,4 mio EUR (1,6 % ocenjenega BDP). K medletno višjemu presežku je največ prispeval presežek</w:t>
            </w:r>
            <w:r w:rsidR="6D7DC350" w:rsidRPr="42DD0C74">
              <w:rPr>
                <w:rFonts w:eastAsia="Myriad Pro" w:cs="Myriad Pro"/>
              </w:rPr>
              <w:t xml:space="preserve"> v storitveni menjavi</w:t>
            </w:r>
            <w:r w:rsidRPr="42DD0C74">
              <w:rPr>
                <w:rFonts w:eastAsia="Myriad Pro" w:cs="Myriad Pro"/>
              </w:rPr>
              <w:t>, ki se je najbolj povečal v menjavi potovanj in transportnih storitev. K rasti presežka</w:t>
            </w:r>
            <w:r w:rsidR="6D7DC350" w:rsidRPr="42DD0C74">
              <w:rPr>
                <w:rFonts w:eastAsia="Myriad Pro" w:cs="Myriad Pro"/>
              </w:rPr>
              <w:t xml:space="preserve"> v storitveni menjavi</w:t>
            </w:r>
            <w:r w:rsidRPr="42DD0C74">
              <w:rPr>
                <w:rFonts w:eastAsia="Myriad Pro" w:cs="Myriad Pro"/>
              </w:rPr>
              <w:t xml:space="preserve"> je prispevala tudi menjava storitev, ki imajo višjo dodano vrednost (finančne storitve, telekomunikacijske, računalniške in informacijske storitve ter storitve raziskav in razvoja). Primanjkljaj primarnih dohodkov je bil nižji predvsem zaradi manjših izplačil dividend in dobička tujih vlagateljev, deloma pa tudi večjih subvencij za kmetijsko in ribiško politiko iz proračuna EU. Čeprav se blagovni saldo letos izboljšuje, je bil blagovni primanjkljaj v</w:t>
            </w:r>
            <w:r w:rsidR="68368AB1" w:rsidRPr="42DD0C74">
              <w:rPr>
                <w:rFonts w:eastAsia="Myriad Pro" w:cs="Myriad Pro"/>
              </w:rPr>
              <w:t xml:space="preserve"> zadnjih </w:t>
            </w:r>
            <w:r w:rsidR="68368AB1" w:rsidRPr="7D8FB9D7">
              <w:rPr>
                <w:rFonts w:eastAsia="Myriad Pro" w:cs="Myriad Pro"/>
              </w:rPr>
              <w:t xml:space="preserve">dvanajstih mesecih </w:t>
            </w:r>
            <w:r w:rsidR="1C2C3F55" w:rsidRPr="42DD0C74">
              <w:rPr>
                <w:rFonts w:eastAsia="Myriad Pro" w:cs="Myriad Pro"/>
              </w:rPr>
              <w:t>v</w:t>
            </w:r>
            <w:r w:rsidRPr="42DD0C74">
              <w:rPr>
                <w:rFonts w:eastAsia="Myriad Pro" w:cs="Myriad Pro"/>
              </w:rPr>
              <w:t>išji kot leto prej. Višji</w:t>
            </w:r>
            <w:r w:rsidRPr="103570F6">
              <w:rPr>
                <w:rFonts w:eastAsia="Myriad Pro" w:cs="Myriad Pro"/>
              </w:rPr>
              <w:t xml:space="preserve"> </w:t>
            </w:r>
            <w:r w:rsidR="24680619" w:rsidRPr="103570F6">
              <w:rPr>
                <w:rFonts w:eastAsia="Myriad Pro" w:cs="Myriad Pro"/>
              </w:rPr>
              <w:t>je tudi</w:t>
            </w:r>
            <w:r w:rsidRPr="42DD0C74">
              <w:rPr>
                <w:rFonts w:eastAsia="Myriad Pro" w:cs="Myriad Pro"/>
              </w:rPr>
              <w:t xml:space="preserve"> primanjkljaj sekundarnih dohodkov</w:t>
            </w:r>
            <w:r w:rsidR="580127AC" w:rsidRPr="103570F6">
              <w:rPr>
                <w:rFonts w:eastAsia="Myriad Pro" w:cs="Myriad Pro"/>
              </w:rPr>
              <w:t>, kar</w:t>
            </w:r>
            <w:r w:rsidRPr="42DD0C74">
              <w:rPr>
                <w:rFonts w:eastAsia="Myriad Pro" w:cs="Myriad Pro"/>
              </w:rPr>
              <w:t xml:space="preserve"> izhaja iz manj prejetih sredstev sektorja </w:t>
            </w:r>
            <w:r w:rsidR="546401CB" w:rsidRPr="42DD0C74">
              <w:rPr>
                <w:rFonts w:eastAsia="Myriad Pro" w:cs="Myriad Pro"/>
              </w:rPr>
              <w:t>držav</w:t>
            </w:r>
            <w:r w:rsidR="6D7DC350" w:rsidRPr="42DD0C74">
              <w:rPr>
                <w:rFonts w:eastAsia="Myriad Pro" w:cs="Myriad Pro"/>
              </w:rPr>
              <w:t>e</w:t>
            </w:r>
            <w:r w:rsidR="546401CB" w:rsidRPr="42DD0C74">
              <w:rPr>
                <w:rFonts w:eastAsia="Myriad Pro" w:cs="Myriad Pro"/>
              </w:rPr>
              <w:t xml:space="preserve"> </w:t>
            </w:r>
            <w:r w:rsidRPr="42DD0C74">
              <w:rPr>
                <w:rFonts w:eastAsia="Myriad Pro" w:cs="Myriad Pro"/>
              </w:rPr>
              <w:t>iz tujine</w:t>
            </w:r>
            <w:r w:rsidR="20565685" w:rsidRPr="44001676">
              <w:rPr>
                <w:rFonts w:eastAsia="Myriad Pro" w:cs="Myriad Pro"/>
              </w:rPr>
              <w:t xml:space="preserve"> (sredstva za tekoče mednarodne sodelovanje</w:t>
            </w:r>
            <w:r w:rsidR="3900FE0A" w:rsidRPr="44001676">
              <w:rPr>
                <w:rFonts w:eastAsia="Myriad Pro" w:cs="Myriad Pro"/>
              </w:rPr>
              <w:t xml:space="preserve"> iz proračuna EU).</w:t>
            </w:r>
          </w:p>
          <w:p w14:paraId="69DC1B3F" w14:textId="50C9AAE9" w:rsidR="00757042" w:rsidRPr="00776B2B" w:rsidRDefault="00757042" w:rsidP="39FD0C02">
            <w:pPr>
              <w:rPr>
                <w:rFonts w:eastAsia="Myriad Pro" w:cs="Myriad Pro"/>
              </w:rPr>
            </w:pPr>
          </w:p>
        </w:tc>
      </w:tr>
    </w:tbl>
    <w:p w14:paraId="29E09F4B" w14:textId="1DFFABCB" w:rsidR="00F12F42" w:rsidRDefault="00F12F42" w:rsidP="007F6635">
      <w:pPr>
        <w:spacing w:after="160" w:line="259" w:lineRule="auto"/>
        <w:jc w:val="left"/>
      </w:pPr>
    </w:p>
    <w:p w14:paraId="746E5CCA" w14:textId="77777777" w:rsidR="00310BFD" w:rsidRDefault="00310BFD" w:rsidP="007F6635">
      <w:pPr>
        <w:spacing w:after="160" w:line="259" w:lineRule="auto"/>
        <w:jc w:val="left"/>
      </w:pPr>
    </w:p>
    <w:p w14:paraId="49702808" w14:textId="77777777" w:rsidR="00CE33D3" w:rsidRDefault="00CE33D3" w:rsidP="007F6635">
      <w:pPr>
        <w:spacing w:after="160" w:line="259" w:lineRule="auto"/>
        <w:jc w:val="left"/>
      </w:pPr>
    </w:p>
    <w:p w14:paraId="5B42AEF6" w14:textId="283EEC9C" w:rsidR="00F12F42" w:rsidRDefault="00F12F42" w:rsidP="007F6635">
      <w:pPr>
        <w:spacing w:after="160" w:line="259" w:lineRule="auto"/>
        <w:jc w:val="left"/>
      </w:pPr>
    </w:p>
    <w:p w14:paraId="1107DCF7" w14:textId="77777777" w:rsidR="00F12F42" w:rsidRDefault="00F12F42" w:rsidP="007F6635">
      <w:pPr>
        <w:spacing w:after="160" w:line="259" w:lineRule="auto"/>
        <w:jc w:val="left"/>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76"/>
        <w:gridCol w:w="2981"/>
      </w:tblGrid>
      <w:tr w:rsidR="007F6635" w:rsidRPr="007A0B59" w14:paraId="53AD7EEF" w14:textId="77777777" w:rsidTr="4E6392AD">
        <w:trPr>
          <w:trHeight w:val="207"/>
        </w:trPr>
        <w:tc>
          <w:tcPr>
            <w:tcW w:w="6658" w:type="dxa"/>
            <w:gridSpan w:val="2"/>
            <w:tcBorders>
              <w:bottom w:val="single" w:sz="4" w:space="0" w:color="auto"/>
            </w:tcBorders>
            <w:tcMar>
              <w:left w:w="0" w:type="dxa"/>
            </w:tcMar>
          </w:tcPr>
          <w:p w14:paraId="160B0BD7" w14:textId="0B039A6D" w:rsidR="007F6635" w:rsidRPr="007A0B59" w:rsidRDefault="00CA3C0C" w:rsidP="0051723C">
            <w:pPr>
              <w:pStyle w:val="Naslov31"/>
              <w:jc w:val="left"/>
            </w:pPr>
            <w:r w:rsidRPr="00CA3C0C">
              <w:lastRenderedPageBreak/>
              <w:t xml:space="preserve">Aktivnost v gradbeništvu, </w:t>
            </w:r>
            <w:r>
              <w:t>april</w:t>
            </w:r>
            <w:r w:rsidRPr="00CA3C0C">
              <w:t xml:space="preserve"> 2023</w:t>
            </w:r>
            <w:r w:rsidR="000A19DE">
              <w:t xml:space="preserve"> </w:t>
            </w:r>
          </w:p>
        </w:tc>
        <w:tc>
          <w:tcPr>
            <w:tcW w:w="2981" w:type="dxa"/>
            <w:tcBorders>
              <w:bottom w:val="single" w:sz="4" w:space="0" w:color="auto"/>
            </w:tcBorders>
          </w:tcPr>
          <w:p w14:paraId="40D20242" w14:textId="016026FD" w:rsidR="007F6635" w:rsidRPr="007A0B59" w:rsidRDefault="007F6635" w:rsidP="0051723C">
            <w:pPr>
              <w:pStyle w:val="Naslov31"/>
            </w:pPr>
          </w:p>
        </w:tc>
      </w:tr>
      <w:tr w:rsidR="007F6635" w:rsidRPr="00DF4F0B" w14:paraId="2C782362" w14:textId="77777777" w:rsidTr="4E6392AD">
        <w:trPr>
          <w:trHeight w:val="1134"/>
        </w:trPr>
        <w:tc>
          <w:tcPr>
            <w:tcW w:w="4982" w:type="dxa"/>
            <w:tcBorders>
              <w:top w:val="single" w:sz="4" w:space="0" w:color="auto"/>
            </w:tcBorders>
            <w:tcMar>
              <w:left w:w="0" w:type="dxa"/>
            </w:tcMar>
          </w:tcPr>
          <w:p w14:paraId="41EB7250" w14:textId="2E6A4F8D" w:rsidR="007F6635" w:rsidRDefault="007658F4" w:rsidP="0051723C">
            <w:pPr>
              <w:pStyle w:val="ListParagraph"/>
              <w:ind w:left="0"/>
            </w:pPr>
            <w:bookmarkStart w:id="0" w:name="_GoBack"/>
            <w:r>
              <w:rPr>
                <w:noProof/>
              </w:rPr>
              <w:drawing>
                <wp:inline distT="0" distB="0" distL="0" distR="0" wp14:anchorId="2EE48A46" wp14:editId="666ABDA5">
                  <wp:extent cx="3183222" cy="2654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8840" cy="2667323"/>
                          </a:xfrm>
                          <a:prstGeom prst="rect">
                            <a:avLst/>
                          </a:prstGeom>
                          <a:noFill/>
                        </pic:spPr>
                      </pic:pic>
                    </a:graphicData>
                  </a:graphic>
                </wp:inline>
              </w:drawing>
            </w:r>
            <w:bookmarkEnd w:id="0"/>
          </w:p>
        </w:tc>
        <w:tc>
          <w:tcPr>
            <w:tcW w:w="4657" w:type="dxa"/>
            <w:gridSpan w:val="2"/>
            <w:tcBorders>
              <w:top w:val="single" w:sz="4" w:space="0" w:color="auto"/>
            </w:tcBorders>
            <w:tcMar>
              <w:left w:w="284" w:type="dxa"/>
            </w:tcMar>
          </w:tcPr>
          <w:p w14:paraId="7F5F1901" w14:textId="2812D200" w:rsidR="007F6635" w:rsidRDefault="3DA3E072" w:rsidP="6E397AA9">
            <w:pPr>
              <w:rPr>
                <w:rFonts w:eastAsia="Myriad Pro" w:cs="Myriad Pro"/>
              </w:rPr>
            </w:pPr>
            <w:r w:rsidRPr="4E6392AD">
              <w:rPr>
                <w:rFonts w:eastAsia="Myriad Pro" w:cs="Myriad Pro"/>
                <w:b/>
                <w:bCs/>
              </w:rPr>
              <w:t>Gradbena aktivnost po podatkih o vrednosti opravljenih gradbenih</w:t>
            </w:r>
            <w:r w:rsidR="008F629F" w:rsidRPr="4E6392AD">
              <w:rPr>
                <w:rFonts w:eastAsia="Myriad Pro" w:cs="Myriad Pro"/>
                <w:b/>
                <w:bCs/>
              </w:rPr>
              <w:t xml:space="preserve"> del</w:t>
            </w:r>
            <w:r w:rsidRPr="4E6392AD">
              <w:rPr>
                <w:rFonts w:eastAsia="Myriad Pro" w:cs="Myriad Pro"/>
                <w:b/>
                <w:bCs/>
              </w:rPr>
              <w:t xml:space="preserve"> ostaja visoka. </w:t>
            </w:r>
            <w:r w:rsidR="00CD10FB">
              <w:rPr>
                <w:rFonts w:eastAsia="Myriad Pro" w:cs="Myriad Pro"/>
              </w:rPr>
              <w:t>V</w:t>
            </w:r>
            <w:r w:rsidRPr="4E6392AD">
              <w:rPr>
                <w:rFonts w:eastAsia="Myriad Pro" w:cs="Myriad Pro"/>
              </w:rPr>
              <w:t xml:space="preserve">rednost opravljenih gradbenih del </w:t>
            </w:r>
            <w:r w:rsidR="00CD10FB">
              <w:rPr>
                <w:rFonts w:eastAsia="Myriad Pro" w:cs="Myriad Pro"/>
              </w:rPr>
              <w:t xml:space="preserve">se je po povečanju </w:t>
            </w:r>
            <w:r w:rsidRPr="4E6392AD">
              <w:rPr>
                <w:rFonts w:eastAsia="Myriad Pro" w:cs="Myriad Pro"/>
              </w:rPr>
              <w:t>v začetku letošnjega leta</w:t>
            </w:r>
            <w:r w:rsidR="00CD10FB">
              <w:rPr>
                <w:rFonts w:eastAsia="Myriad Pro" w:cs="Myriad Pro"/>
              </w:rPr>
              <w:t xml:space="preserve"> </w:t>
            </w:r>
            <w:r w:rsidRPr="4E6392AD">
              <w:rPr>
                <w:rFonts w:eastAsia="Myriad Pro" w:cs="Myriad Pro"/>
              </w:rPr>
              <w:t>aprila znižala</w:t>
            </w:r>
            <w:r w:rsidR="00B24CB7">
              <w:rPr>
                <w:rFonts w:eastAsia="Myriad Pro" w:cs="Myriad Pro"/>
              </w:rPr>
              <w:t xml:space="preserve">, </w:t>
            </w:r>
            <w:r w:rsidR="00BC5145">
              <w:rPr>
                <w:rFonts w:eastAsia="Myriad Pro" w:cs="Myriad Pro"/>
              </w:rPr>
              <w:t>š</w:t>
            </w:r>
            <w:r w:rsidRPr="4E6392AD">
              <w:rPr>
                <w:rFonts w:eastAsia="Myriad Pro" w:cs="Myriad Pro"/>
              </w:rPr>
              <w:t>e vedno pa je</w:t>
            </w:r>
            <w:r w:rsidR="00B24CB7">
              <w:rPr>
                <w:rFonts w:eastAsia="Myriad Pro" w:cs="Myriad Pro"/>
              </w:rPr>
              <w:t xml:space="preserve"> bila</w:t>
            </w:r>
            <w:r w:rsidRPr="4E6392AD">
              <w:rPr>
                <w:rFonts w:eastAsia="Myriad Pro" w:cs="Myriad Pro"/>
              </w:rPr>
              <w:t xml:space="preserve"> znatno višj</w:t>
            </w:r>
            <w:r w:rsidR="00F95F84" w:rsidRPr="4E6392AD">
              <w:rPr>
                <w:rFonts w:eastAsia="Myriad Pro" w:cs="Myriad Pro"/>
              </w:rPr>
              <w:t>a</w:t>
            </w:r>
            <w:r w:rsidRPr="4E6392AD">
              <w:rPr>
                <w:rFonts w:eastAsia="Myriad Pro" w:cs="Myriad Pro"/>
              </w:rPr>
              <w:t xml:space="preserve"> kot </w:t>
            </w:r>
            <w:r w:rsidR="00B24CB7">
              <w:rPr>
                <w:rFonts w:eastAsia="Myriad Pro" w:cs="Myriad Pro"/>
              </w:rPr>
              <w:t xml:space="preserve">aprila </w:t>
            </w:r>
            <w:r w:rsidRPr="4E6392AD">
              <w:rPr>
                <w:rFonts w:eastAsia="Myriad Pro" w:cs="Myriad Pro"/>
              </w:rPr>
              <w:t>lani</w:t>
            </w:r>
            <w:r w:rsidR="00B24CB7">
              <w:rPr>
                <w:rFonts w:eastAsia="Myriad Pro" w:cs="Myriad Pro"/>
              </w:rPr>
              <w:t xml:space="preserve"> (</w:t>
            </w:r>
            <w:r w:rsidRPr="4E6392AD">
              <w:rPr>
                <w:rFonts w:eastAsia="Myriad Pro" w:cs="Myriad Pro"/>
              </w:rPr>
              <w:t>za 23</w:t>
            </w:r>
            <w:r w:rsidR="00B24CB7">
              <w:rPr>
                <w:rFonts w:eastAsia="Myriad Pro" w:cs="Myriad Pro"/>
              </w:rPr>
              <w:t> </w:t>
            </w:r>
            <w:r w:rsidRPr="4E6392AD">
              <w:rPr>
                <w:rFonts w:eastAsia="Myriad Pro" w:cs="Myriad Pro"/>
              </w:rPr>
              <w:t>%</w:t>
            </w:r>
            <w:r w:rsidR="00B24CB7">
              <w:rPr>
                <w:rFonts w:eastAsia="Myriad Pro" w:cs="Myriad Pro"/>
              </w:rPr>
              <w:t>)</w:t>
            </w:r>
            <w:r w:rsidRPr="4E6392AD">
              <w:rPr>
                <w:rFonts w:eastAsia="Myriad Pro" w:cs="Myriad Pro"/>
              </w:rPr>
              <w:t xml:space="preserve">. V prvih </w:t>
            </w:r>
            <w:r w:rsidR="3F6204C3" w:rsidRPr="4E6392AD">
              <w:rPr>
                <w:rFonts w:eastAsia="Myriad Pro" w:cs="Myriad Pro"/>
              </w:rPr>
              <w:t>štirih</w:t>
            </w:r>
            <w:r w:rsidRPr="4E6392AD">
              <w:rPr>
                <w:rFonts w:eastAsia="Myriad Pro" w:cs="Myriad Pro"/>
              </w:rPr>
              <w:t xml:space="preserve"> mesecih je bila aktivnost za 24 % višj</w:t>
            </w:r>
            <w:r w:rsidR="007A3869">
              <w:rPr>
                <w:rFonts w:eastAsia="Myriad Pro" w:cs="Myriad Pro"/>
              </w:rPr>
              <w:t>a</w:t>
            </w:r>
            <w:r w:rsidRPr="4E6392AD">
              <w:rPr>
                <w:rFonts w:eastAsia="Myriad Pro" w:cs="Myriad Pro"/>
              </w:rPr>
              <w:t xml:space="preserve"> kot lani</w:t>
            </w:r>
            <w:r w:rsidR="2A80C463" w:rsidRPr="6A533022">
              <w:rPr>
                <w:rFonts w:eastAsia="Myriad Pro" w:cs="Myriad Pro"/>
              </w:rPr>
              <w:t xml:space="preserve">, </w:t>
            </w:r>
            <w:r w:rsidR="2A80C463" w:rsidRPr="0C0A0D41">
              <w:rPr>
                <w:rFonts w:eastAsia="Myriad Pro" w:cs="Myriad Pro"/>
              </w:rPr>
              <w:t>rast</w:t>
            </w:r>
            <w:bookmarkStart w:id="1" w:name="_Hlk137801801"/>
            <w:r w:rsidR="15ED07F8" w:rsidRPr="0C0A0D41">
              <w:rPr>
                <w:rFonts w:eastAsia="Myriad Pro" w:cs="Myriad Pro"/>
              </w:rPr>
              <w:t xml:space="preserve"> je bila podobna </w:t>
            </w:r>
            <w:r w:rsidRPr="4E6392AD">
              <w:rPr>
                <w:rFonts w:eastAsia="Myriad Pro" w:cs="Myriad Pro"/>
              </w:rPr>
              <w:t>v vseh treh segmentih, ki jih spremlja statistika: v gradnji stavb, inženirskih objektov in specializiranih gradbenih delih</w:t>
            </w:r>
            <w:bookmarkEnd w:id="1"/>
            <w:r w:rsidRPr="4E6392AD">
              <w:rPr>
                <w:rFonts w:eastAsia="Myriad Pro" w:cs="Myriad Pro"/>
              </w:rPr>
              <w:t xml:space="preserve">. </w:t>
            </w:r>
          </w:p>
          <w:p w14:paraId="008D3897" w14:textId="35F9B2F6" w:rsidR="007F6635" w:rsidRDefault="3DA3E072" w:rsidP="6E397AA9">
            <w:pPr>
              <w:rPr>
                <w:rFonts w:eastAsia="Myriad Pro" w:cs="Myriad Pro"/>
                <w:b/>
                <w:bCs/>
              </w:rPr>
            </w:pPr>
            <w:r w:rsidRPr="4E6392AD">
              <w:rPr>
                <w:rFonts w:eastAsia="Myriad Pro" w:cs="Myriad Pro"/>
              </w:rPr>
              <w:t>Nekateri drugi podatki kažejo na znatno nižjo rast  aktivnost</w:t>
            </w:r>
            <w:r w:rsidR="00F95F84" w:rsidRPr="4E6392AD">
              <w:rPr>
                <w:rFonts w:eastAsia="Myriad Pro" w:cs="Myriad Pro"/>
              </w:rPr>
              <w:t>i</w:t>
            </w:r>
            <w:r w:rsidRPr="4E6392AD">
              <w:rPr>
                <w:rFonts w:eastAsia="Myriad Pro" w:cs="Myriad Pro"/>
              </w:rPr>
              <w:t xml:space="preserve"> v gradbeništvu. Po podatkih DDV je bila aprila aktivnost podjetij iz dejavnosti gradbeništva za 12 % višja kot lani. Razlika v rasti aktivnosti glede na podatke o vrednosti opravljenih gradbenih del je </w:t>
            </w:r>
            <w:r w:rsidR="0CD93616" w:rsidRPr="7BC949D4">
              <w:rPr>
                <w:rFonts w:eastAsia="Myriad Pro" w:cs="Myriad Pro"/>
              </w:rPr>
              <w:t xml:space="preserve">tako </w:t>
            </w:r>
            <w:r w:rsidR="281866E0" w:rsidRPr="7BC949D4">
              <w:rPr>
                <w:rFonts w:eastAsia="Myriad Pro" w:cs="Myriad Pro"/>
              </w:rPr>
              <w:t>znašala 11</w:t>
            </w:r>
            <w:r w:rsidR="281866E0" w:rsidRPr="7BC949D4">
              <w:rPr>
                <w:rFonts w:ascii="Arial" w:eastAsia="Arial" w:hAnsi="Arial" w:cs="Arial"/>
              </w:rPr>
              <w:t> </w:t>
            </w:r>
            <w:r w:rsidR="281866E0" w:rsidRPr="7BC949D4">
              <w:rPr>
                <w:rFonts w:eastAsia="Myriad Pro" w:cs="Myriad Pro"/>
              </w:rPr>
              <w:t>o.</w:t>
            </w:r>
            <w:r w:rsidRPr="4E6392AD">
              <w:rPr>
                <w:rFonts w:ascii="Arial" w:eastAsia="Arial" w:hAnsi="Arial" w:cs="Arial"/>
              </w:rPr>
              <w:t> </w:t>
            </w:r>
            <w:r w:rsidRPr="4E6392AD">
              <w:rPr>
                <w:rFonts w:eastAsia="Myriad Pro" w:cs="Myriad Pro"/>
              </w:rPr>
              <w:t>t. Podobno podatki o vrednosti industrijske proizvodnje v dveh dejavnostih, ki sta tradicionalno močno povezani z gradbeništvom, ne nakazuje</w:t>
            </w:r>
            <w:r w:rsidR="007A3869">
              <w:rPr>
                <w:rFonts w:eastAsia="Myriad Pro" w:cs="Myriad Pro"/>
              </w:rPr>
              <w:t>jo</w:t>
            </w:r>
            <w:r w:rsidRPr="4E6392AD">
              <w:rPr>
                <w:rFonts w:eastAsia="Myriad Pro" w:cs="Myriad Pro"/>
              </w:rPr>
              <w:t xml:space="preserve"> tako visok</w:t>
            </w:r>
            <w:r w:rsidR="0076074E">
              <w:rPr>
                <w:rFonts w:eastAsia="Myriad Pro" w:cs="Myriad Pro"/>
              </w:rPr>
              <w:t>e</w:t>
            </w:r>
            <w:r w:rsidRPr="4E6392AD">
              <w:rPr>
                <w:rFonts w:eastAsia="Myriad Pro" w:cs="Myriad Pro"/>
              </w:rPr>
              <w:t xml:space="preserve"> rast</w:t>
            </w:r>
            <w:r w:rsidR="0076074E">
              <w:rPr>
                <w:rFonts w:eastAsia="Myriad Pro" w:cs="Myriad Pro"/>
              </w:rPr>
              <w:t>i</w:t>
            </w:r>
            <w:r w:rsidRPr="4E6392AD">
              <w:rPr>
                <w:rFonts w:eastAsia="Myriad Pro" w:cs="Myriad Pro"/>
              </w:rPr>
              <w:t>. V dejavnosti pridobivanj</w:t>
            </w:r>
            <w:r w:rsidR="0076074E">
              <w:rPr>
                <w:rFonts w:eastAsia="Myriad Pro" w:cs="Myriad Pro"/>
              </w:rPr>
              <w:t>a</w:t>
            </w:r>
            <w:r w:rsidRPr="4E6392AD">
              <w:rPr>
                <w:rFonts w:eastAsia="Myriad Pro" w:cs="Myriad Pro"/>
              </w:rPr>
              <w:t xml:space="preserve"> rudnin in kamnin je bila proizvodnja aprila za 7 % nižja kot pred letom, v proizvodnji nekovinskih mineralnih izdelkov pa za 18 %. </w:t>
            </w:r>
          </w:p>
          <w:p w14:paraId="44C09DF2" w14:textId="77777777" w:rsidR="007F6635" w:rsidRPr="00DF4F0B" w:rsidRDefault="007F6635" w:rsidP="0051723C">
            <w:pPr>
              <w:rPr>
                <w:rStyle w:val="normaltextrun"/>
                <w:b/>
                <w:bCs/>
                <w:color w:val="000000" w:themeColor="text1"/>
              </w:rPr>
            </w:pPr>
          </w:p>
        </w:tc>
      </w:tr>
    </w:tbl>
    <w:p w14:paraId="6D008F58" w14:textId="142DC94B" w:rsidR="003B5BEA" w:rsidRDefault="003B5BEA">
      <w:pPr>
        <w:spacing w:after="160" w:line="259" w:lineRule="auto"/>
        <w:jc w:val="left"/>
      </w:pPr>
    </w:p>
    <w:p w14:paraId="3B900D1A" w14:textId="77777777" w:rsidR="006F1457" w:rsidRDefault="006F1457">
      <w:pPr>
        <w:spacing w:after="160" w:line="259" w:lineRule="auto"/>
        <w:jc w:val="left"/>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76"/>
        <w:gridCol w:w="2981"/>
      </w:tblGrid>
      <w:tr w:rsidR="003F2DBA" w:rsidRPr="007A0B59" w14:paraId="3C07A2B3" w14:textId="77777777" w:rsidTr="0051723C">
        <w:trPr>
          <w:trHeight w:val="207"/>
        </w:trPr>
        <w:tc>
          <w:tcPr>
            <w:tcW w:w="6658" w:type="dxa"/>
            <w:gridSpan w:val="2"/>
            <w:tcBorders>
              <w:bottom w:val="single" w:sz="4" w:space="0" w:color="auto"/>
            </w:tcBorders>
            <w:tcMar>
              <w:left w:w="0" w:type="dxa"/>
            </w:tcMar>
          </w:tcPr>
          <w:p w14:paraId="623F1438" w14:textId="5596906F" w:rsidR="003F2DBA" w:rsidRPr="007A0B59" w:rsidRDefault="00CA3C0C" w:rsidP="0051723C">
            <w:pPr>
              <w:pStyle w:val="Naslov31"/>
              <w:jc w:val="left"/>
            </w:pPr>
            <w:r w:rsidRPr="00CA3C0C">
              <w:t xml:space="preserve">Število delovno aktivnih oseb, </w:t>
            </w:r>
            <w:r>
              <w:t>april</w:t>
            </w:r>
            <w:r w:rsidRPr="00CA3C0C">
              <w:t xml:space="preserve"> 2023</w:t>
            </w:r>
          </w:p>
        </w:tc>
        <w:tc>
          <w:tcPr>
            <w:tcW w:w="2981" w:type="dxa"/>
            <w:tcBorders>
              <w:bottom w:val="single" w:sz="4" w:space="0" w:color="auto"/>
            </w:tcBorders>
          </w:tcPr>
          <w:p w14:paraId="28F78DCC" w14:textId="77777777" w:rsidR="003F2DBA" w:rsidRPr="007A0B59" w:rsidRDefault="003F2DBA" w:rsidP="0051723C">
            <w:pPr>
              <w:pStyle w:val="Naslov31"/>
            </w:pPr>
          </w:p>
        </w:tc>
      </w:tr>
      <w:tr w:rsidR="003F2DBA" w:rsidRPr="00DF4F0B" w14:paraId="4EF68104" w14:textId="77777777" w:rsidTr="0051723C">
        <w:trPr>
          <w:trHeight w:val="1134"/>
        </w:trPr>
        <w:tc>
          <w:tcPr>
            <w:tcW w:w="4982" w:type="dxa"/>
            <w:tcBorders>
              <w:top w:val="single" w:sz="4" w:space="0" w:color="auto"/>
            </w:tcBorders>
            <w:tcMar>
              <w:left w:w="0" w:type="dxa"/>
            </w:tcMar>
          </w:tcPr>
          <w:p w14:paraId="0BF993D5" w14:textId="2BF6CD47" w:rsidR="003F2DBA" w:rsidRDefault="00157536" w:rsidP="0051723C">
            <w:pPr>
              <w:pStyle w:val="ListParagraph"/>
              <w:ind w:left="0"/>
            </w:pPr>
            <w:r>
              <w:rPr>
                <w:noProof/>
              </w:rPr>
              <w:drawing>
                <wp:inline distT="0" distB="0" distL="0" distR="0" wp14:anchorId="6D334208" wp14:editId="362DF6EF">
                  <wp:extent cx="3189600" cy="242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9600" cy="24264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00A90DF3" w14:textId="5DF6D0DC" w:rsidR="003F2DBA" w:rsidRDefault="003B7FC5" w:rsidP="0051723C">
            <w:pPr>
              <w:rPr>
                <w:rFonts w:eastAsia="Myriad Pro" w:cs="Myriad Pro"/>
                <w:color w:val="DBDBDB" w:themeColor="accent3" w:themeTint="66"/>
              </w:rPr>
            </w:pPr>
            <w:r w:rsidRPr="003B7FC5">
              <w:rPr>
                <w:rFonts w:eastAsia="Myriad Pro" w:cs="Myriad Pro"/>
                <w:b/>
                <w:bCs/>
              </w:rPr>
              <w:t>Aprila je bila medletna rast števila delovno aktivnih nekoliko nižja kot v prejšnjih mesecih (1,6 %). </w:t>
            </w:r>
            <w:r w:rsidR="4E043716" w:rsidRPr="00CE33D3">
              <w:rPr>
                <w:rFonts w:eastAsia="Myriad Pro" w:cs="Myriad Pro"/>
                <w:bCs/>
              </w:rPr>
              <w:t xml:space="preserve">Na to je vplivalo predvsem medletno znižanje števila v </w:t>
            </w:r>
            <w:r w:rsidR="00112B92" w:rsidRPr="00CE33D3">
              <w:rPr>
                <w:rFonts w:eastAsia="Myriad Pro" w:cs="Myriad Pro"/>
                <w:bCs/>
              </w:rPr>
              <w:t xml:space="preserve">javni </w:t>
            </w:r>
            <w:r w:rsidR="007528EE" w:rsidRPr="00CE33D3">
              <w:rPr>
                <w:rFonts w:eastAsia="Myriad Pro" w:cs="Myriad Pro"/>
                <w:bCs/>
              </w:rPr>
              <w:t>upravi</w:t>
            </w:r>
            <w:r w:rsidR="00A22670" w:rsidRPr="00CE33D3">
              <w:rPr>
                <w:rFonts w:eastAsia="Myriad Pro" w:cs="Myriad Pro"/>
                <w:bCs/>
              </w:rPr>
              <w:t>.</w:t>
            </w:r>
            <w:r w:rsidR="4E043716" w:rsidRPr="04F04184">
              <w:rPr>
                <w:rFonts w:eastAsia="Myriad Pro" w:cs="Myriad Pro"/>
                <w:b/>
                <w:bCs/>
              </w:rPr>
              <w:t xml:space="preserve"> </w:t>
            </w:r>
            <w:r w:rsidR="0076074E">
              <w:rPr>
                <w:rFonts w:eastAsia="Myriad Pro" w:cs="Myriad Pro"/>
              </w:rPr>
              <w:t>M</w:t>
            </w:r>
            <w:r w:rsidR="3ED0741A" w:rsidRPr="647282EE">
              <w:rPr>
                <w:rFonts w:eastAsia="Myriad Pro" w:cs="Myriad Pro"/>
              </w:rPr>
              <w:t xml:space="preserve">edletna rast </w:t>
            </w:r>
            <w:r w:rsidRPr="647282EE">
              <w:rPr>
                <w:rFonts w:eastAsia="Myriad Pro" w:cs="Myriad Pro"/>
              </w:rPr>
              <w:t>je</w:t>
            </w:r>
            <w:r w:rsidRPr="003B7FC5">
              <w:rPr>
                <w:rFonts w:eastAsia="Myriad Pro" w:cs="Myriad Pro"/>
                <w:bCs/>
              </w:rPr>
              <w:t xml:space="preserve"> ostala </w:t>
            </w:r>
            <w:r w:rsidR="0076074E">
              <w:rPr>
                <w:rFonts w:eastAsia="Myriad Pro" w:cs="Myriad Pro"/>
                <w:bCs/>
              </w:rPr>
              <w:t xml:space="preserve">najvišja </w:t>
            </w:r>
            <w:r w:rsidRPr="003B7FC5">
              <w:rPr>
                <w:rFonts w:eastAsia="Myriad Pro" w:cs="Myriad Pro"/>
                <w:bCs/>
              </w:rPr>
              <w:t xml:space="preserve">v gradbeništvu, dejavnosti z velikim pomanjkanjem delovne sile, kjer se je število delovno aktivnih </w:t>
            </w:r>
            <w:r w:rsidR="0076074E" w:rsidRPr="003B7FC5">
              <w:rPr>
                <w:rFonts w:eastAsia="Myriad Pro" w:cs="Myriad Pro"/>
                <w:bCs/>
              </w:rPr>
              <w:t xml:space="preserve">najbolj povečalo </w:t>
            </w:r>
            <w:r w:rsidRPr="003B7FC5">
              <w:rPr>
                <w:rFonts w:eastAsia="Myriad Pro" w:cs="Myriad Pro"/>
                <w:bCs/>
              </w:rPr>
              <w:t>tudi glede na začetek leta 2019. K skupni rasti števila delovno aktivnih že dlje časa največ prispeva zaposlovanje tujih državljanov – na medletni ravni je bil prispevek aprila 87-odstoten, kar je še nekoliko več kot v prejšnjih mesecih. Delež tujcev med vsemi delovno aktivnimi je bil 14,3-odstoten, medletno je bil večji za 1,</w:t>
            </w:r>
            <w:r w:rsidR="00662266">
              <w:rPr>
                <w:rFonts w:eastAsia="Myriad Pro" w:cs="Myriad Pro"/>
                <w:bCs/>
              </w:rPr>
              <w:t>2</w:t>
            </w:r>
            <w:r w:rsidRPr="003B7FC5">
              <w:rPr>
                <w:rFonts w:eastAsia="Myriad Pro" w:cs="Myriad Pro"/>
                <w:bCs/>
              </w:rPr>
              <w:t xml:space="preserve"> o. t. Po deležu tujcev izstopajo gradbeništvo (48 %), promet in skladiščenje (32 %) ter druge raznovrstne poslovne dejavnosti (26 %).</w:t>
            </w:r>
          </w:p>
          <w:p w14:paraId="7088E643" w14:textId="77777777" w:rsidR="003F2DBA" w:rsidRPr="00DF4F0B" w:rsidRDefault="003F2DBA" w:rsidP="0051723C">
            <w:pPr>
              <w:rPr>
                <w:rStyle w:val="normaltextrun"/>
                <w:b/>
                <w:bCs/>
                <w:color w:val="000000" w:themeColor="text1"/>
              </w:rPr>
            </w:pPr>
          </w:p>
        </w:tc>
      </w:tr>
    </w:tbl>
    <w:p w14:paraId="4E74F702" w14:textId="7834E1CA" w:rsidR="001C5031" w:rsidRDefault="001C5031">
      <w:pPr>
        <w:spacing w:after="160" w:line="259" w:lineRule="auto"/>
        <w:jc w:val="left"/>
      </w:pPr>
    </w:p>
    <w:p w14:paraId="1FC6E8F6" w14:textId="2CE3F278" w:rsidR="001C5031" w:rsidRDefault="001C5031">
      <w:pPr>
        <w:spacing w:after="160" w:line="259" w:lineRule="auto"/>
        <w:jc w:val="left"/>
      </w:pPr>
    </w:p>
    <w:p w14:paraId="3FD9BBE9" w14:textId="1F0ABD14" w:rsidR="001C5031" w:rsidRDefault="001C5031">
      <w:pPr>
        <w:spacing w:after="160" w:line="259" w:lineRule="auto"/>
        <w:jc w:val="left"/>
      </w:pPr>
    </w:p>
    <w:p w14:paraId="7A045D29" w14:textId="1476F73E" w:rsidR="001C5031" w:rsidRDefault="001C5031">
      <w:pPr>
        <w:spacing w:after="160" w:line="259" w:lineRule="auto"/>
        <w:jc w:val="left"/>
      </w:pPr>
    </w:p>
    <w:p w14:paraId="15EFC31E" w14:textId="06A16058" w:rsidR="001C5031" w:rsidRDefault="001C5031">
      <w:pPr>
        <w:spacing w:after="160" w:line="259" w:lineRule="auto"/>
        <w:jc w:val="left"/>
      </w:pPr>
    </w:p>
    <w:p w14:paraId="77F9BDAC" w14:textId="42EE680B" w:rsidR="004D135F" w:rsidRDefault="004D135F">
      <w:pPr>
        <w:spacing w:after="160" w:line="259" w:lineRule="auto"/>
        <w:jc w:val="left"/>
      </w:pPr>
    </w:p>
    <w:p w14:paraId="2B77F55C" w14:textId="77777777" w:rsidR="004D135F" w:rsidRDefault="004D135F">
      <w:pPr>
        <w:spacing w:after="160" w:line="259" w:lineRule="auto"/>
        <w:jc w:val="left"/>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76"/>
        <w:gridCol w:w="2981"/>
      </w:tblGrid>
      <w:tr w:rsidR="00257F4D" w:rsidRPr="007A0B59" w14:paraId="063C907C" w14:textId="77777777" w:rsidTr="0051723C">
        <w:trPr>
          <w:trHeight w:val="207"/>
        </w:trPr>
        <w:tc>
          <w:tcPr>
            <w:tcW w:w="6658" w:type="dxa"/>
            <w:gridSpan w:val="2"/>
            <w:tcBorders>
              <w:bottom w:val="single" w:sz="4" w:space="0" w:color="auto"/>
            </w:tcBorders>
            <w:tcMar>
              <w:left w:w="0" w:type="dxa"/>
            </w:tcMar>
          </w:tcPr>
          <w:p w14:paraId="2D565208" w14:textId="6FC90666" w:rsidR="00257F4D" w:rsidRPr="007A0B59" w:rsidRDefault="00CA3C0C" w:rsidP="0051723C">
            <w:pPr>
              <w:pStyle w:val="Naslov31"/>
              <w:jc w:val="left"/>
            </w:pPr>
            <w:r w:rsidRPr="00CA3C0C">
              <w:lastRenderedPageBreak/>
              <w:t xml:space="preserve">Poraba elektrike po odjemnih skupinah, </w:t>
            </w:r>
            <w:r>
              <w:t>maj</w:t>
            </w:r>
            <w:r w:rsidRPr="00CA3C0C">
              <w:t xml:space="preserve"> 2023</w:t>
            </w:r>
          </w:p>
        </w:tc>
        <w:tc>
          <w:tcPr>
            <w:tcW w:w="2981" w:type="dxa"/>
            <w:tcBorders>
              <w:bottom w:val="single" w:sz="4" w:space="0" w:color="auto"/>
            </w:tcBorders>
          </w:tcPr>
          <w:p w14:paraId="6395D5EB" w14:textId="77777777" w:rsidR="00257F4D" w:rsidRPr="007A0B59" w:rsidRDefault="00257F4D" w:rsidP="0051723C">
            <w:pPr>
              <w:pStyle w:val="Naslov31"/>
            </w:pPr>
          </w:p>
        </w:tc>
      </w:tr>
      <w:tr w:rsidR="00257F4D" w:rsidRPr="00DF4F0B" w14:paraId="713527DB" w14:textId="77777777" w:rsidTr="0051723C">
        <w:trPr>
          <w:trHeight w:val="1134"/>
        </w:trPr>
        <w:tc>
          <w:tcPr>
            <w:tcW w:w="4982" w:type="dxa"/>
            <w:tcBorders>
              <w:top w:val="single" w:sz="4" w:space="0" w:color="auto"/>
            </w:tcBorders>
            <w:tcMar>
              <w:left w:w="0" w:type="dxa"/>
            </w:tcMar>
          </w:tcPr>
          <w:p w14:paraId="5C7F9F0A" w14:textId="626AEB99" w:rsidR="00257F4D" w:rsidRDefault="004D135F" w:rsidP="0051723C">
            <w:pPr>
              <w:pStyle w:val="ListParagraph"/>
              <w:ind w:left="0"/>
            </w:pPr>
            <w:r>
              <w:rPr>
                <w:noProof/>
              </w:rPr>
              <w:drawing>
                <wp:inline distT="0" distB="0" distL="0" distR="0" wp14:anchorId="1C44E102" wp14:editId="6184767B">
                  <wp:extent cx="3177082" cy="254317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1441" cy="2546664"/>
                          </a:xfrm>
                          <a:prstGeom prst="rect">
                            <a:avLst/>
                          </a:prstGeom>
                          <a:noFill/>
                        </pic:spPr>
                      </pic:pic>
                    </a:graphicData>
                  </a:graphic>
                </wp:inline>
              </w:drawing>
            </w:r>
          </w:p>
        </w:tc>
        <w:tc>
          <w:tcPr>
            <w:tcW w:w="4657" w:type="dxa"/>
            <w:gridSpan w:val="2"/>
            <w:tcBorders>
              <w:top w:val="single" w:sz="4" w:space="0" w:color="auto"/>
            </w:tcBorders>
            <w:tcMar>
              <w:left w:w="284" w:type="dxa"/>
            </w:tcMar>
          </w:tcPr>
          <w:p w14:paraId="7DFD4279" w14:textId="5F26FD44" w:rsidR="00CB36F7" w:rsidRPr="00CB36F7" w:rsidRDefault="00CB36F7" w:rsidP="00CB36F7">
            <w:pPr>
              <w:rPr>
                <w:rFonts w:eastAsia="Myriad Pro" w:cs="Myriad Pro"/>
                <w:bCs/>
              </w:rPr>
            </w:pPr>
            <w:r w:rsidRPr="00CB36F7">
              <w:rPr>
                <w:rFonts w:eastAsia="Myriad Pro" w:cs="Myriad Pro"/>
                <w:b/>
                <w:bCs/>
              </w:rPr>
              <w:t xml:space="preserve">Maja je bila poraba elektrike na distribucijskem omrežju medletno nižja v vseh odjemnih skupinah. </w:t>
            </w:r>
            <w:r w:rsidRPr="00CB36F7">
              <w:rPr>
                <w:rFonts w:eastAsia="Myriad Pro" w:cs="Myriad Pro"/>
                <w:bCs/>
              </w:rPr>
              <w:t>Kot že nekaj predhodnih mesecev se je najbolj znižala industrijska poraba (za 9,6 %), po naši oceni zlasti v energetsko intenzivnem delu gospodarstva. Nižja kot pred letom (za 3,1 %) je bila maja tudi poraba gospodinjstev, kar povezujemo predvsem z varčnejšo rabo energije. Poraba malih poslovnih odjemalcev</w:t>
            </w:r>
            <w:r w:rsidRPr="00CB36F7">
              <w:rPr>
                <w:rFonts w:eastAsia="Myriad Pro" w:cs="Myriad Pro"/>
                <w:bCs/>
                <w:vertAlign w:val="superscript"/>
              </w:rPr>
              <w:footnoteReference w:id="2"/>
            </w:r>
            <w:r w:rsidRPr="00CB36F7">
              <w:rPr>
                <w:rFonts w:eastAsia="Myriad Pro" w:cs="Myriad Pro"/>
                <w:bCs/>
              </w:rPr>
              <w:t xml:space="preserve"> je bila maja medletno nižja za 3,2 %.</w:t>
            </w:r>
          </w:p>
          <w:p w14:paraId="2705331A" w14:textId="77EC175C" w:rsidR="00257F4D" w:rsidRDefault="00257F4D" w:rsidP="0051723C">
            <w:pPr>
              <w:rPr>
                <w:rFonts w:eastAsia="Myriad Pro" w:cs="Myriad Pro"/>
                <w:color w:val="DBDBDB" w:themeColor="accent3" w:themeTint="66"/>
              </w:rPr>
            </w:pPr>
          </w:p>
          <w:p w14:paraId="0D863893" w14:textId="77777777" w:rsidR="00257F4D" w:rsidRPr="00DF4F0B" w:rsidRDefault="00257F4D" w:rsidP="0051723C">
            <w:pPr>
              <w:rPr>
                <w:rStyle w:val="normaltextrun"/>
                <w:b/>
                <w:bCs/>
                <w:color w:val="000000" w:themeColor="text1"/>
              </w:rPr>
            </w:pPr>
          </w:p>
        </w:tc>
      </w:tr>
    </w:tbl>
    <w:p w14:paraId="71229F6D" w14:textId="1F46EF34" w:rsidR="00CA044B" w:rsidRDefault="00CA044B" w:rsidP="00CA044B">
      <w:pPr>
        <w:tabs>
          <w:tab w:val="left" w:pos="580"/>
        </w:tabs>
      </w:pPr>
    </w:p>
    <w:p w14:paraId="3131D58D" w14:textId="75B49D5C" w:rsidR="00257F4D" w:rsidRDefault="00257F4D" w:rsidP="00CA044B">
      <w:pPr>
        <w:tabs>
          <w:tab w:val="left" w:pos="580"/>
        </w:tabs>
      </w:pPr>
    </w:p>
    <w:p w14:paraId="2D05C404" w14:textId="513D8F04" w:rsidR="00F12F42" w:rsidRDefault="00F12F42" w:rsidP="00CA044B">
      <w:pPr>
        <w:tabs>
          <w:tab w:val="left" w:pos="580"/>
        </w:tabs>
      </w:pPr>
    </w:p>
    <w:p w14:paraId="41A463D2" w14:textId="77777777" w:rsidR="00F12F42" w:rsidRDefault="00F12F42" w:rsidP="00CA044B">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3949"/>
        <w:gridCol w:w="708"/>
      </w:tblGrid>
      <w:tr w:rsidR="00CA3C0C" w:rsidRPr="007A0B59" w14:paraId="5511AFB1" w14:textId="77777777" w:rsidTr="007B4B4C">
        <w:trPr>
          <w:trHeight w:val="207"/>
        </w:trPr>
        <w:tc>
          <w:tcPr>
            <w:tcW w:w="8931" w:type="dxa"/>
            <w:gridSpan w:val="2"/>
            <w:tcBorders>
              <w:bottom w:val="single" w:sz="4" w:space="0" w:color="auto"/>
            </w:tcBorders>
            <w:tcMar>
              <w:left w:w="0" w:type="dxa"/>
            </w:tcMar>
          </w:tcPr>
          <w:p w14:paraId="2C9B0A02" w14:textId="7654CE7F" w:rsidR="00CA3C0C" w:rsidRPr="007A0B59" w:rsidRDefault="00CA3C0C" w:rsidP="0051723C">
            <w:pPr>
              <w:pStyle w:val="Naslov31"/>
              <w:jc w:val="left"/>
            </w:pPr>
            <w:r w:rsidRPr="00CA3C0C">
              <w:t>Vrednost davčno potrjenih računov, nominalno, od</w:t>
            </w:r>
            <w:r>
              <w:t xml:space="preserve"> </w:t>
            </w:r>
            <w:r w:rsidR="00EF1B66">
              <w:t xml:space="preserve">28. maja </w:t>
            </w:r>
            <w:r w:rsidRPr="00CA3C0C">
              <w:t xml:space="preserve">do </w:t>
            </w:r>
            <w:r w:rsidR="00EF1B66">
              <w:t xml:space="preserve">10. junija </w:t>
            </w:r>
            <w:r w:rsidRPr="00CA3C0C">
              <w:t>2023</w:t>
            </w:r>
          </w:p>
        </w:tc>
        <w:tc>
          <w:tcPr>
            <w:tcW w:w="708" w:type="dxa"/>
            <w:tcBorders>
              <w:bottom w:val="single" w:sz="4" w:space="0" w:color="auto"/>
            </w:tcBorders>
          </w:tcPr>
          <w:p w14:paraId="52DBCB43" w14:textId="77777777" w:rsidR="00CA3C0C" w:rsidRPr="007A0B59" w:rsidRDefault="00CA3C0C" w:rsidP="0051723C">
            <w:pPr>
              <w:pStyle w:val="Naslov31"/>
            </w:pPr>
          </w:p>
        </w:tc>
      </w:tr>
      <w:tr w:rsidR="00EF1B66" w:rsidRPr="00DF4F0B" w14:paraId="4C0E87E0" w14:textId="77777777" w:rsidTr="0051723C">
        <w:trPr>
          <w:trHeight w:val="1134"/>
        </w:trPr>
        <w:tc>
          <w:tcPr>
            <w:tcW w:w="4982" w:type="dxa"/>
            <w:tcBorders>
              <w:top w:val="single" w:sz="4" w:space="0" w:color="auto"/>
            </w:tcBorders>
            <w:tcMar>
              <w:left w:w="0" w:type="dxa"/>
            </w:tcMar>
          </w:tcPr>
          <w:p w14:paraId="228DF7CA" w14:textId="233FA858" w:rsidR="00EF1B66" w:rsidRDefault="006508B1" w:rsidP="00EF1B66">
            <w:pPr>
              <w:pStyle w:val="ListParagraph"/>
              <w:ind w:left="0"/>
            </w:pPr>
            <w:r>
              <w:rPr>
                <w:noProof/>
              </w:rPr>
              <w:drawing>
                <wp:inline distT="0" distB="0" distL="0" distR="0" wp14:anchorId="5BC44DB0" wp14:editId="3127F3FE">
                  <wp:extent cx="3133725" cy="253094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0168" cy="2544222"/>
                          </a:xfrm>
                          <a:prstGeom prst="rect">
                            <a:avLst/>
                          </a:prstGeom>
                          <a:noFill/>
                        </pic:spPr>
                      </pic:pic>
                    </a:graphicData>
                  </a:graphic>
                </wp:inline>
              </w:drawing>
            </w:r>
          </w:p>
        </w:tc>
        <w:tc>
          <w:tcPr>
            <w:tcW w:w="4657" w:type="dxa"/>
            <w:gridSpan w:val="2"/>
            <w:tcBorders>
              <w:top w:val="single" w:sz="4" w:space="0" w:color="auto"/>
            </w:tcBorders>
            <w:tcMar>
              <w:left w:w="284" w:type="dxa"/>
            </w:tcMar>
          </w:tcPr>
          <w:p w14:paraId="516456AC" w14:textId="14A2FB02" w:rsidR="00EF1B66" w:rsidRPr="00210A2F" w:rsidRDefault="00EF1B66" w:rsidP="00EF1B66">
            <w:pPr>
              <w:rPr>
                <w:bCs/>
              </w:rPr>
            </w:pPr>
            <w:bookmarkStart w:id="2" w:name="_Hlk137633393"/>
            <w:r w:rsidRPr="003279B5">
              <w:rPr>
                <w:rFonts w:eastAsia="Myriad Pro" w:cs="Myriad Pro"/>
                <w:b/>
                <w:bCs/>
                <w:color w:val="000000" w:themeColor="text1"/>
                <w:lang w:val="sl"/>
              </w:rPr>
              <w:t xml:space="preserve">Nominalna vrednost davčno potrjenih računov je bila med </w:t>
            </w:r>
            <w:r>
              <w:rPr>
                <w:rFonts w:eastAsia="Myriad Pro" w:cs="Myriad Pro"/>
                <w:b/>
                <w:bCs/>
                <w:color w:val="000000" w:themeColor="text1"/>
                <w:lang w:val="sl"/>
              </w:rPr>
              <w:t xml:space="preserve">28. majem </w:t>
            </w:r>
            <w:r w:rsidRPr="003279B5">
              <w:rPr>
                <w:rFonts w:eastAsia="Myriad Pro" w:cs="Myriad Pro"/>
                <w:b/>
                <w:bCs/>
                <w:color w:val="000000" w:themeColor="text1"/>
                <w:lang w:val="sl"/>
              </w:rPr>
              <w:t xml:space="preserve">in </w:t>
            </w:r>
            <w:r>
              <w:rPr>
                <w:rFonts w:eastAsia="Myriad Pro" w:cs="Myriad Pro"/>
                <w:b/>
                <w:bCs/>
                <w:color w:val="000000" w:themeColor="text1"/>
                <w:lang w:val="sl"/>
              </w:rPr>
              <w:t>10</w:t>
            </w:r>
            <w:r w:rsidRPr="003279B5">
              <w:rPr>
                <w:rFonts w:eastAsia="Myriad Pro" w:cs="Myriad Pro"/>
                <w:b/>
                <w:bCs/>
                <w:color w:val="000000" w:themeColor="text1"/>
                <w:lang w:val="sl"/>
              </w:rPr>
              <w:t xml:space="preserve">. </w:t>
            </w:r>
            <w:r>
              <w:rPr>
                <w:rFonts w:eastAsia="Myriad Pro" w:cs="Myriad Pro"/>
                <w:b/>
                <w:bCs/>
                <w:color w:val="000000" w:themeColor="text1"/>
                <w:lang w:val="sl"/>
              </w:rPr>
              <w:t>junijem</w:t>
            </w:r>
            <w:r w:rsidRPr="003279B5">
              <w:rPr>
                <w:rFonts w:eastAsia="Myriad Pro" w:cs="Myriad Pro"/>
                <w:b/>
                <w:bCs/>
                <w:color w:val="000000" w:themeColor="text1"/>
                <w:lang w:val="sl"/>
              </w:rPr>
              <w:t xml:space="preserve"> </w:t>
            </w:r>
            <w:r w:rsidRPr="00210A2F">
              <w:rPr>
                <w:rFonts w:eastAsia="Myriad Pro" w:cs="Myriad Pro"/>
                <w:b/>
                <w:bCs/>
                <w:color w:val="000000" w:themeColor="text1"/>
                <w:lang w:val="sl"/>
              </w:rPr>
              <w:t>2023 ob visoki rasti cen medletno višja za 5 %.</w:t>
            </w:r>
            <w:r w:rsidRPr="003279B5">
              <w:rPr>
                <w:rFonts w:eastAsia="Myriad Pro" w:cs="Myriad Pro"/>
                <w:bCs/>
                <w:color w:val="000000" w:themeColor="text1"/>
                <w:lang w:val="sl"/>
              </w:rPr>
              <w:t xml:space="preserve"> </w:t>
            </w:r>
            <w:r>
              <w:rPr>
                <w:rFonts w:eastAsia="Myriad Pro" w:cs="Myriad Pro"/>
                <w:bCs/>
                <w:color w:val="000000" w:themeColor="text1"/>
                <w:lang w:val="sl"/>
              </w:rPr>
              <w:t xml:space="preserve">Podobna rast kot v </w:t>
            </w:r>
            <w:r>
              <w:rPr>
                <w:bCs/>
              </w:rPr>
              <w:t xml:space="preserve">predhodnem 14-dnevnem obdobju je </w:t>
            </w:r>
            <w:r w:rsidR="2AF84450">
              <w:t xml:space="preserve">izhajala </w:t>
            </w:r>
            <w:r>
              <w:rPr>
                <w:bCs/>
              </w:rPr>
              <w:t>predvsem</w:t>
            </w:r>
            <w:r w:rsidR="3BDCA77F">
              <w:t xml:space="preserve"> iz </w:t>
            </w:r>
            <w:r>
              <w:rPr>
                <w:bCs/>
              </w:rPr>
              <w:t xml:space="preserve">5-odstotne rasti prodaje v trgovini, kjer </w:t>
            </w:r>
            <w:r w:rsidRPr="591725B9">
              <w:rPr>
                <w:rFonts w:eastAsia="Myriad Pro" w:cs="Myriad Pro"/>
                <w:color w:val="000000" w:themeColor="text1"/>
                <w:lang w:val="sl"/>
              </w:rPr>
              <w:t xml:space="preserve">je bilo izdanih </w:t>
            </w:r>
            <w:r>
              <w:rPr>
                <w:rFonts w:eastAsia="Myriad Pro" w:cs="Myriad Pro"/>
                <w:color w:val="000000" w:themeColor="text1"/>
                <w:lang w:val="sl"/>
              </w:rPr>
              <w:t xml:space="preserve">76 % </w:t>
            </w:r>
            <w:r w:rsidRPr="591725B9">
              <w:rPr>
                <w:rFonts w:eastAsia="Myriad Pro" w:cs="Myriad Pro"/>
                <w:color w:val="000000" w:themeColor="text1"/>
                <w:lang w:val="sl"/>
              </w:rPr>
              <w:t>skupne vrednosti davčno potrjenih računov</w:t>
            </w:r>
            <w:r>
              <w:rPr>
                <w:rFonts w:eastAsia="Myriad Pro" w:cs="Myriad Pro"/>
                <w:color w:val="000000" w:themeColor="text1"/>
                <w:lang w:val="sl"/>
              </w:rPr>
              <w:t xml:space="preserve">. Rast je bila, podobno kot že </w:t>
            </w:r>
            <w:r w:rsidR="7641FACE" w:rsidRPr="4D88EC84">
              <w:rPr>
                <w:rFonts w:eastAsia="Myriad Pro" w:cs="Myriad Pro"/>
                <w:color w:val="000000" w:themeColor="text1"/>
                <w:lang w:val="sl"/>
              </w:rPr>
              <w:t xml:space="preserve">doslej v </w:t>
            </w:r>
            <w:r w:rsidR="319CF2CF" w:rsidRPr="616E1B1F">
              <w:rPr>
                <w:rFonts w:eastAsia="Myriad Pro" w:cs="Myriad Pro"/>
                <w:color w:val="000000" w:themeColor="text1"/>
                <w:lang w:val="sl"/>
              </w:rPr>
              <w:t>let</w:t>
            </w:r>
            <w:r w:rsidR="2BBA8E8D" w:rsidRPr="616E1B1F">
              <w:rPr>
                <w:rFonts w:eastAsia="Myriad Pro" w:cs="Myriad Pro"/>
                <w:color w:val="000000" w:themeColor="text1"/>
                <w:lang w:val="sl"/>
              </w:rPr>
              <w:t>u</w:t>
            </w:r>
            <w:r>
              <w:rPr>
                <w:rFonts w:eastAsia="Myriad Pro" w:cs="Myriad Pro"/>
                <w:color w:val="000000" w:themeColor="text1"/>
                <w:lang w:val="sl"/>
              </w:rPr>
              <w:t>, najvišja v trgovini z motornimi vozili (22 %), v trgovini na drobno</w:t>
            </w:r>
            <w:r w:rsidR="005A5E3E">
              <w:rPr>
                <w:rFonts w:eastAsia="Myriad Pro" w:cs="Myriad Pro"/>
                <w:color w:val="000000" w:themeColor="text1"/>
                <w:lang w:val="sl"/>
              </w:rPr>
              <w:t xml:space="preserve"> </w:t>
            </w:r>
            <w:r>
              <w:rPr>
                <w:rFonts w:eastAsia="Myriad Pro" w:cs="Myriad Pro"/>
                <w:color w:val="000000" w:themeColor="text1"/>
                <w:lang w:val="sl"/>
              </w:rPr>
              <w:t>je bila 3</w:t>
            </w:r>
            <w:r w:rsidR="016F314A" w:rsidRPr="616E1B1F">
              <w:rPr>
                <w:rFonts w:eastAsia="Myriad Pro" w:cs="Myriad Pro"/>
                <w:color w:val="000000" w:themeColor="text1"/>
                <w:lang w:val="sl"/>
              </w:rPr>
              <w:t>-odstotna</w:t>
            </w:r>
            <w:r w:rsidR="006A5189">
              <w:rPr>
                <w:rFonts w:eastAsia="Myriad Pro" w:cs="Myriad Pro"/>
                <w:color w:val="000000" w:themeColor="text1"/>
                <w:lang w:val="sl"/>
              </w:rPr>
              <w:t>, o</w:t>
            </w:r>
            <w:r w:rsidR="00705850">
              <w:rPr>
                <w:rFonts w:eastAsia="Myriad Pro" w:cs="Myriad Pro"/>
                <w:color w:val="000000" w:themeColor="text1"/>
                <w:lang w:val="sl"/>
              </w:rPr>
              <w:t xml:space="preserve">bseg </w:t>
            </w:r>
            <w:r>
              <w:rPr>
                <w:rFonts w:eastAsia="Myriad Pro" w:cs="Myriad Pro"/>
                <w:color w:val="000000" w:themeColor="text1"/>
                <w:lang w:val="sl"/>
              </w:rPr>
              <w:t>prodaj</w:t>
            </w:r>
            <w:r w:rsidR="00705850">
              <w:rPr>
                <w:rFonts w:eastAsia="Myriad Pro" w:cs="Myriad Pro"/>
                <w:color w:val="000000" w:themeColor="text1"/>
                <w:lang w:val="sl"/>
              </w:rPr>
              <w:t>e</w:t>
            </w:r>
            <w:r>
              <w:rPr>
                <w:rFonts w:eastAsia="Myriad Pro" w:cs="Myriad Pro"/>
                <w:color w:val="000000" w:themeColor="text1"/>
                <w:lang w:val="sl"/>
              </w:rPr>
              <w:t xml:space="preserve"> v trgovini na debelo pa je bil podob</w:t>
            </w:r>
            <w:r w:rsidR="00705850">
              <w:rPr>
                <w:rFonts w:eastAsia="Myriad Pro" w:cs="Myriad Pro"/>
                <w:color w:val="000000" w:themeColor="text1"/>
                <w:lang w:val="sl"/>
              </w:rPr>
              <w:t>en</w:t>
            </w:r>
            <w:r>
              <w:rPr>
                <w:rFonts w:eastAsia="Myriad Pro" w:cs="Myriad Pro"/>
                <w:color w:val="000000" w:themeColor="text1"/>
                <w:lang w:val="sl"/>
              </w:rPr>
              <w:t xml:space="preserve"> kot lani. Po prepolovitvi v predhodnem obdobju (na 5 %) se je ponovno okrepila rast prodaje </w:t>
            </w:r>
            <w:r w:rsidRPr="00F41492">
              <w:rPr>
                <w:rFonts w:eastAsia="Myriad Pro" w:cs="Myriad Pro"/>
                <w:bCs/>
                <w:color w:val="000000" w:themeColor="text1"/>
                <w:lang w:val="sl"/>
              </w:rPr>
              <w:t>v gostinstvu</w:t>
            </w:r>
            <w:r>
              <w:rPr>
                <w:rFonts w:eastAsia="Myriad Pro" w:cs="Myriad Pro"/>
                <w:bCs/>
                <w:color w:val="000000" w:themeColor="text1"/>
                <w:lang w:val="sl"/>
              </w:rPr>
              <w:t xml:space="preserve"> </w:t>
            </w:r>
            <w:r w:rsidRPr="00F41492">
              <w:rPr>
                <w:rFonts w:eastAsia="Myriad Pro" w:cs="Myriad Pro"/>
                <w:bCs/>
                <w:color w:val="000000" w:themeColor="text1"/>
                <w:lang w:val="sl"/>
              </w:rPr>
              <w:t xml:space="preserve">in </w:t>
            </w:r>
            <w:r w:rsidRPr="00F41492">
              <w:rPr>
                <w:rFonts w:eastAsia="Myriad Pro" w:cs="Myriad Pro"/>
                <w:color w:val="000000" w:themeColor="text1"/>
                <w:lang w:val="sl"/>
              </w:rPr>
              <w:t xml:space="preserve">nekaterih kulturnih, razvedrilnih in športnih storitvah ter igrah na srečo </w:t>
            </w:r>
            <w:r w:rsidRPr="00195807">
              <w:rPr>
                <w:rFonts w:eastAsia="Myriad Pro" w:cs="Myriad Pro"/>
                <w:color w:val="000000" w:themeColor="text1"/>
                <w:lang w:val="sl"/>
              </w:rPr>
              <w:t xml:space="preserve">(skupaj </w:t>
            </w:r>
            <w:r>
              <w:rPr>
                <w:rFonts w:eastAsia="Myriad Pro" w:cs="Myriad Pro"/>
                <w:color w:val="000000" w:themeColor="text1"/>
                <w:lang w:val="sl"/>
              </w:rPr>
              <w:t>je bila 11</w:t>
            </w:r>
            <w:r w:rsidRPr="00195807">
              <w:rPr>
                <w:rFonts w:eastAsia="Myriad Pro" w:cs="Myriad Pro"/>
                <w:color w:val="000000" w:themeColor="text1"/>
                <w:lang w:val="sl"/>
              </w:rPr>
              <w:t>-odstotna)</w:t>
            </w:r>
            <w:r>
              <w:rPr>
                <w:rFonts w:eastAsia="Myriad Pro" w:cs="Myriad Pro"/>
                <w:color w:val="000000" w:themeColor="text1"/>
                <w:lang w:val="sl"/>
              </w:rPr>
              <w:t>.</w:t>
            </w:r>
          </w:p>
          <w:bookmarkEnd w:id="2"/>
          <w:p w14:paraId="115DEE49" w14:textId="77777777" w:rsidR="00EF1B66" w:rsidRPr="00217616" w:rsidRDefault="00EF1B66" w:rsidP="00EF1B66">
            <w:pPr>
              <w:rPr>
                <w:rFonts w:eastAsia="Myriad Pro" w:cs="Myriad Pro"/>
                <w:color w:val="000000" w:themeColor="text1"/>
                <w:lang w:val="sl"/>
              </w:rPr>
            </w:pPr>
          </w:p>
          <w:p w14:paraId="14B3AD5D" w14:textId="77777777" w:rsidR="00EF1B66" w:rsidRPr="00DF4F0B" w:rsidRDefault="00EF1B66" w:rsidP="00EF1B66">
            <w:pPr>
              <w:rPr>
                <w:rStyle w:val="normaltextrun"/>
                <w:b/>
                <w:bCs/>
                <w:color w:val="000000" w:themeColor="text1"/>
              </w:rPr>
            </w:pPr>
          </w:p>
        </w:tc>
      </w:tr>
    </w:tbl>
    <w:p w14:paraId="22475C0D" w14:textId="52C8BEE3" w:rsidR="00FE7254" w:rsidRPr="00FE7254" w:rsidRDefault="00723D16" w:rsidP="001C5031">
      <w:pPr>
        <w:spacing w:after="160" w:line="259" w:lineRule="auto"/>
        <w:jc w:val="left"/>
        <w:sectPr w:rsidR="00FE7254" w:rsidRPr="00FE7254" w:rsidSect="00363E63">
          <w:footerReference w:type="default" r:id="rId13"/>
          <w:headerReference w:type="first" r:id="rId14"/>
          <w:footerReference w:type="first" r:id="rId15"/>
          <w:type w:val="continuous"/>
          <w:pgSz w:w="11906" w:h="16838"/>
          <w:pgMar w:top="1134" w:right="1134" w:bottom="1021" w:left="1134" w:header="709" w:footer="397" w:gutter="0"/>
          <w:cols w:space="708"/>
          <w:titlePg/>
          <w:docGrid w:linePitch="360"/>
        </w:sectPr>
      </w:pPr>
      <w:r>
        <w:br w:type="page"/>
      </w:r>
    </w:p>
    <w:p w14:paraId="23C215E6" w14:textId="18D2DE29" w:rsidR="0051723C" w:rsidRDefault="00CE33D3" w:rsidP="00C26C8D">
      <w:pPr>
        <w:tabs>
          <w:tab w:val="left" w:pos="580"/>
        </w:tabs>
        <w:rPr>
          <w:noProof/>
          <w:lang w:eastAsia="sl-SI"/>
        </w:rPr>
      </w:pPr>
      <w:r w:rsidRPr="00CE33D3">
        <w:rPr>
          <w:noProof/>
        </w:rPr>
        <w:lastRenderedPageBreak/>
        <w:drawing>
          <wp:inline distT="0" distB="0" distL="0" distR="0" wp14:anchorId="4079021E" wp14:editId="7C53586D">
            <wp:extent cx="6068516" cy="890587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7468" cy="8919012"/>
                    </a:xfrm>
                    <a:prstGeom prst="rect">
                      <a:avLst/>
                    </a:prstGeom>
                    <a:noFill/>
                    <a:ln>
                      <a:noFill/>
                    </a:ln>
                  </pic:spPr>
                </pic:pic>
              </a:graphicData>
            </a:graphic>
          </wp:inline>
        </w:drawing>
      </w:r>
    </w:p>
    <w:sectPr w:rsidR="0051723C" w:rsidSect="00363E63">
      <w:headerReference w:type="default" r:id="rId17"/>
      <w:footerReference w:type="default" r:id="rId18"/>
      <w:pgSz w:w="11906" w:h="16838"/>
      <w:pgMar w:top="1134" w:right="1134" w:bottom="1021" w:left="1134" w:header="709" w:footer="397"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7AD664F" w16cex:dateUtc="2023-06-16T10:43:54.465Z"/>
  <w16cex:commentExtensible w16cex:durableId="18F15A55" w16cex:dateUtc="2023-06-16T10:47:08.553Z"/>
  <w16cex:commentExtensible w16cex:durableId="75CD6ADB" w16cex:dateUtc="2023-06-16T11:27:20.201Z"/>
  <w16cex:commentExtensible w16cex:durableId="7304427E" w16cex:dateUtc="2023-06-16T11:30:29.262Z"/>
  <w16cex:commentExtensible w16cex:durableId="69C64093" w16cex:dateUtc="2023-06-16T11:37:23.207Z"/>
  <w16cex:commentExtensible w16cex:durableId="68D4A74F" w16cex:dateUtc="2023-06-16T11:40:02.117Z"/>
  <w16cex:commentExtensible w16cex:durableId="0AB9DAB4" w16cex:dateUtc="2023-06-16T11:44:55.332Z"/>
  <w16cex:commentExtensible w16cex:durableId="67279201" w16cex:dateUtc="2023-06-16T12:34:27.055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A3301" w14:textId="77777777" w:rsidR="00B6176E" w:rsidRDefault="00B6176E" w:rsidP="0063497B">
      <w:pPr>
        <w:spacing w:line="240" w:lineRule="auto"/>
      </w:pPr>
      <w:r>
        <w:separator/>
      </w:r>
    </w:p>
  </w:endnote>
  <w:endnote w:type="continuationSeparator" w:id="0">
    <w:p w14:paraId="7374D727" w14:textId="77777777" w:rsidR="00B6176E" w:rsidRDefault="00B6176E" w:rsidP="0063497B">
      <w:pPr>
        <w:spacing w:line="240" w:lineRule="auto"/>
      </w:pPr>
      <w:r>
        <w:continuationSeparator/>
      </w:r>
    </w:p>
  </w:endnote>
  <w:endnote w:type="continuationNotice" w:id="1">
    <w:p w14:paraId="0CBDF4D1" w14:textId="77777777" w:rsidR="00B6176E" w:rsidRDefault="00B6176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Segoe UI"/>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8242D" w14:textId="2686DA9B" w:rsidR="0051723C" w:rsidRPr="00363E63" w:rsidRDefault="0051723C"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noProof/>
            <w:sz w:val="18"/>
            <w:szCs w:val="18"/>
          </w:rPr>
          <w:t>8</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29913" w14:textId="7ECE719B" w:rsidR="0051723C" w:rsidRPr="00363E63" w:rsidRDefault="0051723C"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noProof/>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DBB8D" w14:textId="77777777" w:rsidR="0051723C" w:rsidRPr="00C26C8D" w:rsidRDefault="0051723C" w:rsidP="00C26C8D">
    <w:pPr>
      <w:pStyle w:val="Naslov31"/>
      <w:tabs>
        <w:tab w:val="right" w:pos="9638"/>
      </w:tabs>
      <w:jc w:val="left"/>
      <w:rPr>
        <w:b w:val="0"/>
        <w:sz w:val="18"/>
        <w:szCs w:val="18"/>
      </w:rPr>
    </w:pPr>
    <w:r w:rsidRPr="00C26C8D">
      <w:rPr>
        <w:b w:val="0"/>
        <w:sz w:val="18"/>
        <w:szCs w:val="18"/>
      </w:rPr>
      <w:t xml:space="preserve">Za bralnike zaslona dostopna oblika tabel se nahaja na spletni strani UMAR, med prilogami ob aktualnih grafih tedna </w:t>
    </w:r>
    <w:r>
      <w:rPr>
        <w:b w:val="0"/>
        <w:sz w:val="18"/>
        <w:szCs w:val="18"/>
      </w:rPr>
      <w:br/>
    </w:r>
    <w:r w:rsidRPr="00C26C8D">
      <w:rPr>
        <w:b w:val="0"/>
        <w:sz w:val="18"/>
        <w:szCs w:val="18"/>
      </w:rPr>
      <w:t>(Aktualni podatki v Sloveniji).</w:t>
    </w:r>
  </w:p>
  <w:p w14:paraId="67C0D3BB" w14:textId="77777777" w:rsidR="0051723C" w:rsidRPr="00C26C8D" w:rsidRDefault="0051723C" w:rsidP="00C26C8D">
    <w:pPr>
      <w:pStyle w:val="Naslov31"/>
      <w:tabs>
        <w:tab w:val="right" w:pos="9638"/>
      </w:tabs>
      <w:jc w:val="left"/>
      <w:rPr>
        <w:b w:val="0"/>
        <w:sz w:val="18"/>
        <w:szCs w:val="18"/>
      </w:rPr>
    </w:pPr>
  </w:p>
  <w:p w14:paraId="6B87A005" w14:textId="77777777" w:rsidR="0051723C" w:rsidRPr="00363E63" w:rsidRDefault="0051723C" w:rsidP="00C26C8D">
    <w:pPr>
      <w:pStyle w:val="Naslov31"/>
      <w:tabs>
        <w:tab w:val="right" w:pos="9638"/>
      </w:tabs>
      <w:jc w:val="left"/>
      <w:rPr>
        <w:b w:val="0"/>
        <w:sz w:val="18"/>
        <w:szCs w:val="18"/>
      </w:rPr>
    </w:pPr>
    <w:r w:rsidRPr="00C26C8D">
      <w:rPr>
        <w:sz w:val="18"/>
        <w:szCs w:val="18"/>
      </w:rPr>
      <w:t>Dodatne informacije:</w:t>
    </w:r>
    <w:r w:rsidRPr="00C26C8D">
      <w:rPr>
        <w:b w:val="0"/>
        <w:sz w:val="18"/>
        <w:szCs w:val="18"/>
      </w:rPr>
      <w:t xml:space="preserve"> telefon: 01 478 10 04, elektronski naslov: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2AB939" w14:textId="77777777" w:rsidR="00B6176E" w:rsidRDefault="00B6176E" w:rsidP="0063497B">
      <w:pPr>
        <w:spacing w:line="240" w:lineRule="auto"/>
      </w:pPr>
      <w:r>
        <w:separator/>
      </w:r>
    </w:p>
  </w:footnote>
  <w:footnote w:type="continuationSeparator" w:id="0">
    <w:p w14:paraId="2439AE18" w14:textId="77777777" w:rsidR="00B6176E" w:rsidRDefault="00B6176E" w:rsidP="0063497B">
      <w:pPr>
        <w:spacing w:line="240" w:lineRule="auto"/>
      </w:pPr>
      <w:r>
        <w:continuationSeparator/>
      </w:r>
    </w:p>
  </w:footnote>
  <w:footnote w:type="continuationNotice" w:id="1">
    <w:p w14:paraId="3760234C" w14:textId="77777777" w:rsidR="00B6176E" w:rsidRDefault="00B6176E">
      <w:pPr>
        <w:spacing w:line="240" w:lineRule="auto"/>
      </w:pPr>
    </w:p>
  </w:footnote>
  <w:footnote w:id="2">
    <w:p w14:paraId="37492AEB" w14:textId="555C94AF" w:rsidR="0051723C" w:rsidRDefault="0051723C" w:rsidP="00CB36F7">
      <w:pPr>
        <w:pStyle w:val="FootnoteText"/>
      </w:pPr>
      <w:r>
        <w:rPr>
          <w:rStyle w:val="FootnoteReference"/>
        </w:rPr>
        <w:footnoteRef/>
      </w:r>
      <w:r>
        <w:t xml:space="preserve"> </w:t>
      </w:r>
      <w:r w:rsidRPr="00850F16">
        <w:rPr>
          <w:szCs w:val="16"/>
        </w:rPr>
        <w:t xml:space="preserve">V </w:t>
      </w:r>
      <w:r w:rsidRPr="004D7FE8">
        <w:rPr>
          <w:szCs w:val="16"/>
        </w:rPr>
        <w:t>tej odjemni skupini so najbolj pogosta merilna mesta trgovine in storitvene dejavnosti, sem spadajo tudi skladišča, kmetijska dejavnost ipd., lahko pa gre tudi za večja proizvodna podjetja, ki na nekaterih merilnih mestih ne potrebujejo velike priključne moči.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0A66C" w14:textId="7F4EC791" w:rsidR="0051723C" w:rsidRDefault="0051723C" w:rsidP="00652795">
    <w:pPr>
      <w:jc w:val="right"/>
    </w:pPr>
    <w:r w:rsidRPr="0029405F">
      <w:rPr>
        <w:noProof/>
        <w:lang w:eastAsia="sl-SI"/>
      </w:rPr>
      <w:drawing>
        <wp:anchor distT="0" distB="0" distL="114300" distR="114300" simplePos="0" relativeHeight="251658240" behindDoc="0" locked="0" layoutInCell="1" allowOverlap="1" wp14:anchorId="254C5F65" wp14:editId="7DF46F31">
          <wp:simplePos x="0" y="0"/>
          <wp:positionH relativeFrom="column">
            <wp:posOffset>-361950</wp:posOffset>
          </wp:positionH>
          <wp:positionV relativeFrom="paragraph">
            <wp:posOffset>62865</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t>19. junij 2023</w:t>
    </w:r>
  </w:p>
  <w:p w14:paraId="4BCD6FCD" w14:textId="77777777" w:rsidR="0051723C" w:rsidRDefault="0051723C" w:rsidP="00FE7254">
    <w:pPr>
      <w:jc w:val="right"/>
    </w:pPr>
  </w:p>
  <w:p w14:paraId="2346E65D" w14:textId="77777777" w:rsidR="0051723C" w:rsidRDefault="0051723C" w:rsidP="00FE7254">
    <w:pPr>
      <w:jc w:val="right"/>
    </w:pPr>
  </w:p>
  <w:p w14:paraId="72003DEC" w14:textId="77777777" w:rsidR="0051723C" w:rsidRDefault="0051723C"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0F943" w14:textId="77777777" w:rsidR="0051723C" w:rsidRPr="00C26C8D" w:rsidRDefault="0051723C" w:rsidP="00C26C8D">
    <w:pPr>
      <w:pStyle w:val="Header"/>
      <w:rPr>
        <w:b/>
      </w:rPr>
    </w:pPr>
    <w:r w:rsidRPr="00C26C8D">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57"/>
    <w:rsid w:val="00000E2B"/>
    <w:rsid w:val="00001002"/>
    <w:rsid w:val="0000470D"/>
    <w:rsid w:val="00004D56"/>
    <w:rsid w:val="00005E4B"/>
    <w:rsid w:val="000075AF"/>
    <w:rsid w:val="00011C08"/>
    <w:rsid w:val="000123FA"/>
    <w:rsid w:val="00012612"/>
    <w:rsid w:val="00014A64"/>
    <w:rsid w:val="00016923"/>
    <w:rsid w:val="000238C0"/>
    <w:rsid w:val="0002391A"/>
    <w:rsid w:val="000242B6"/>
    <w:rsid w:val="00024C2B"/>
    <w:rsid w:val="00024EF0"/>
    <w:rsid w:val="000257A3"/>
    <w:rsid w:val="00026AAA"/>
    <w:rsid w:val="000328C3"/>
    <w:rsid w:val="00032A14"/>
    <w:rsid w:val="0003301E"/>
    <w:rsid w:val="00035EAC"/>
    <w:rsid w:val="0004033C"/>
    <w:rsid w:val="000407E8"/>
    <w:rsid w:val="00041021"/>
    <w:rsid w:val="0004116E"/>
    <w:rsid w:val="00041EFE"/>
    <w:rsid w:val="00043B69"/>
    <w:rsid w:val="0004410D"/>
    <w:rsid w:val="000446A7"/>
    <w:rsid w:val="0004498A"/>
    <w:rsid w:val="00052A59"/>
    <w:rsid w:val="00052B28"/>
    <w:rsid w:val="0005322C"/>
    <w:rsid w:val="00053417"/>
    <w:rsid w:val="000539BD"/>
    <w:rsid w:val="00054458"/>
    <w:rsid w:val="00054E25"/>
    <w:rsid w:val="00055385"/>
    <w:rsid w:val="00055BD4"/>
    <w:rsid w:val="00061F03"/>
    <w:rsid w:val="00062E0D"/>
    <w:rsid w:val="00064E87"/>
    <w:rsid w:val="0006523A"/>
    <w:rsid w:val="00065B72"/>
    <w:rsid w:val="00066060"/>
    <w:rsid w:val="00067E3A"/>
    <w:rsid w:val="00070313"/>
    <w:rsid w:val="000703C7"/>
    <w:rsid w:val="00070B6E"/>
    <w:rsid w:val="000725CF"/>
    <w:rsid w:val="00073C2B"/>
    <w:rsid w:val="000759D7"/>
    <w:rsid w:val="0007794F"/>
    <w:rsid w:val="00077F13"/>
    <w:rsid w:val="000802F5"/>
    <w:rsid w:val="00083B7F"/>
    <w:rsid w:val="00087E6A"/>
    <w:rsid w:val="00092592"/>
    <w:rsid w:val="000943AF"/>
    <w:rsid w:val="00095F2A"/>
    <w:rsid w:val="00096101"/>
    <w:rsid w:val="000973AE"/>
    <w:rsid w:val="00097DD5"/>
    <w:rsid w:val="000A015C"/>
    <w:rsid w:val="000A0243"/>
    <w:rsid w:val="000A19DE"/>
    <w:rsid w:val="000A5A42"/>
    <w:rsid w:val="000A7BDC"/>
    <w:rsid w:val="000B16C0"/>
    <w:rsid w:val="000B2332"/>
    <w:rsid w:val="000B2627"/>
    <w:rsid w:val="000B5B96"/>
    <w:rsid w:val="000C23B1"/>
    <w:rsid w:val="000C2EF9"/>
    <w:rsid w:val="000C450B"/>
    <w:rsid w:val="000C5DFC"/>
    <w:rsid w:val="000C6EAA"/>
    <w:rsid w:val="000D3CA9"/>
    <w:rsid w:val="000D3F8B"/>
    <w:rsid w:val="000D4661"/>
    <w:rsid w:val="000D4F5F"/>
    <w:rsid w:val="000D7845"/>
    <w:rsid w:val="000E0B03"/>
    <w:rsid w:val="000E73CF"/>
    <w:rsid w:val="000F5315"/>
    <w:rsid w:val="000F561E"/>
    <w:rsid w:val="00101E8B"/>
    <w:rsid w:val="001043AF"/>
    <w:rsid w:val="00105CC2"/>
    <w:rsid w:val="00106EDE"/>
    <w:rsid w:val="00110483"/>
    <w:rsid w:val="00110B3C"/>
    <w:rsid w:val="00111DFE"/>
    <w:rsid w:val="00112B3E"/>
    <w:rsid w:val="00112B92"/>
    <w:rsid w:val="00115501"/>
    <w:rsid w:val="00115E8D"/>
    <w:rsid w:val="00116668"/>
    <w:rsid w:val="00117D58"/>
    <w:rsid w:val="00120162"/>
    <w:rsid w:val="00120431"/>
    <w:rsid w:val="00120A3F"/>
    <w:rsid w:val="00123A5A"/>
    <w:rsid w:val="00123D52"/>
    <w:rsid w:val="001242FF"/>
    <w:rsid w:val="001255CD"/>
    <w:rsid w:val="0012725B"/>
    <w:rsid w:val="00127822"/>
    <w:rsid w:val="00131764"/>
    <w:rsid w:val="00133E20"/>
    <w:rsid w:val="00136E24"/>
    <w:rsid w:val="0014161A"/>
    <w:rsid w:val="00144676"/>
    <w:rsid w:val="00150890"/>
    <w:rsid w:val="00150D0F"/>
    <w:rsid w:val="00157536"/>
    <w:rsid w:val="00160C98"/>
    <w:rsid w:val="0016111E"/>
    <w:rsid w:val="00161807"/>
    <w:rsid w:val="00162E99"/>
    <w:rsid w:val="001639D0"/>
    <w:rsid w:val="00165B9E"/>
    <w:rsid w:val="00167096"/>
    <w:rsid w:val="00171691"/>
    <w:rsid w:val="0017339A"/>
    <w:rsid w:val="00175B27"/>
    <w:rsid w:val="00175D0E"/>
    <w:rsid w:val="0017633B"/>
    <w:rsid w:val="00176407"/>
    <w:rsid w:val="0017660B"/>
    <w:rsid w:val="00181CF5"/>
    <w:rsid w:val="00182319"/>
    <w:rsid w:val="00184090"/>
    <w:rsid w:val="001847BE"/>
    <w:rsid w:val="00184E9C"/>
    <w:rsid w:val="00186C1C"/>
    <w:rsid w:val="00187DC1"/>
    <w:rsid w:val="00190B5F"/>
    <w:rsid w:val="0019138D"/>
    <w:rsid w:val="00192B58"/>
    <w:rsid w:val="0019311A"/>
    <w:rsid w:val="00196BDC"/>
    <w:rsid w:val="001A0B7D"/>
    <w:rsid w:val="001A0C6A"/>
    <w:rsid w:val="001A0C98"/>
    <w:rsid w:val="001A3E47"/>
    <w:rsid w:val="001B3D77"/>
    <w:rsid w:val="001B475E"/>
    <w:rsid w:val="001B6AE7"/>
    <w:rsid w:val="001B7402"/>
    <w:rsid w:val="001C03A0"/>
    <w:rsid w:val="001C0998"/>
    <w:rsid w:val="001C2D69"/>
    <w:rsid w:val="001C3E55"/>
    <w:rsid w:val="001C5031"/>
    <w:rsid w:val="001C526C"/>
    <w:rsid w:val="001D1BCE"/>
    <w:rsid w:val="001D1DF5"/>
    <w:rsid w:val="001D2917"/>
    <w:rsid w:val="001D3E77"/>
    <w:rsid w:val="001D6793"/>
    <w:rsid w:val="001D76BE"/>
    <w:rsid w:val="001D783A"/>
    <w:rsid w:val="001E2BB5"/>
    <w:rsid w:val="001E3554"/>
    <w:rsid w:val="001E3587"/>
    <w:rsid w:val="001E3956"/>
    <w:rsid w:val="001E64A5"/>
    <w:rsid w:val="001E66B1"/>
    <w:rsid w:val="001E7BB4"/>
    <w:rsid w:val="001F0ED2"/>
    <w:rsid w:val="001F4E8F"/>
    <w:rsid w:val="001F51CD"/>
    <w:rsid w:val="001F5764"/>
    <w:rsid w:val="001F6F70"/>
    <w:rsid w:val="001F793F"/>
    <w:rsid w:val="002040EA"/>
    <w:rsid w:val="002056AE"/>
    <w:rsid w:val="0020683D"/>
    <w:rsid w:val="002069B9"/>
    <w:rsid w:val="002118E2"/>
    <w:rsid w:val="00213015"/>
    <w:rsid w:val="00213030"/>
    <w:rsid w:val="00213EE1"/>
    <w:rsid w:val="00214D6F"/>
    <w:rsid w:val="00214DF6"/>
    <w:rsid w:val="00215DA0"/>
    <w:rsid w:val="00216369"/>
    <w:rsid w:val="00216757"/>
    <w:rsid w:val="00221921"/>
    <w:rsid w:val="0022245A"/>
    <w:rsid w:val="002229E0"/>
    <w:rsid w:val="002229E7"/>
    <w:rsid w:val="00222F75"/>
    <w:rsid w:val="002257B5"/>
    <w:rsid w:val="0022644C"/>
    <w:rsid w:val="00226C04"/>
    <w:rsid w:val="00231A77"/>
    <w:rsid w:val="00231C68"/>
    <w:rsid w:val="002355A3"/>
    <w:rsid w:val="002362D3"/>
    <w:rsid w:val="00236656"/>
    <w:rsid w:val="002374F8"/>
    <w:rsid w:val="0024119A"/>
    <w:rsid w:val="002412DD"/>
    <w:rsid w:val="00242C71"/>
    <w:rsid w:val="0024323E"/>
    <w:rsid w:val="00243593"/>
    <w:rsid w:val="0024378B"/>
    <w:rsid w:val="002461D2"/>
    <w:rsid w:val="00246CF1"/>
    <w:rsid w:val="00250693"/>
    <w:rsid w:val="00250ABD"/>
    <w:rsid w:val="002511CF"/>
    <w:rsid w:val="00251A27"/>
    <w:rsid w:val="00252E25"/>
    <w:rsid w:val="002537EF"/>
    <w:rsid w:val="00253AF0"/>
    <w:rsid w:val="00253F47"/>
    <w:rsid w:val="002551D9"/>
    <w:rsid w:val="00255F95"/>
    <w:rsid w:val="00257F4D"/>
    <w:rsid w:val="00261BB1"/>
    <w:rsid w:val="00261DB4"/>
    <w:rsid w:val="0026341B"/>
    <w:rsid w:val="0026509A"/>
    <w:rsid w:val="00271747"/>
    <w:rsid w:val="0027260C"/>
    <w:rsid w:val="0027286B"/>
    <w:rsid w:val="00274D3F"/>
    <w:rsid w:val="00275472"/>
    <w:rsid w:val="00277382"/>
    <w:rsid w:val="00277BC0"/>
    <w:rsid w:val="00280E80"/>
    <w:rsid w:val="002814AD"/>
    <w:rsid w:val="00284678"/>
    <w:rsid w:val="0028665C"/>
    <w:rsid w:val="00287A37"/>
    <w:rsid w:val="00290CA7"/>
    <w:rsid w:val="00291679"/>
    <w:rsid w:val="00291FCA"/>
    <w:rsid w:val="0029405F"/>
    <w:rsid w:val="00296489"/>
    <w:rsid w:val="00296BEC"/>
    <w:rsid w:val="002A139A"/>
    <w:rsid w:val="002A5D20"/>
    <w:rsid w:val="002A62E5"/>
    <w:rsid w:val="002A63A4"/>
    <w:rsid w:val="002A77D1"/>
    <w:rsid w:val="002B025E"/>
    <w:rsid w:val="002B058F"/>
    <w:rsid w:val="002B113D"/>
    <w:rsid w:val="002B3313"/>
    <w:rsid w:val="002B4319"/>
    <w:rsid w:val="002B4C3A"/>
    <w:rsid w:val="002B5361"/>
    <w:rsid w:val="002B617D"/>
    <w:rsid w:val="002B6577"/>
    <w:rsid w:val="002B67C9"/>
    <w:rsid w:val="002B731F"/>
    <w:rsid w:val="002B7EFC"/>
    <w:rsid w:val="002C5204"/>
    <w:rsid w:val="002C5AFE"/>
    <w:rsid w:val="002C75CC"/>
    <w:rsid w:val="002D0963"/>
    <w:rsid w:val="002D46EF"/>
    <w:rsid w:val="002D4B5C"/>
    <w:rsid w:val="002D62C5"/>
    <w:rsid w:val="002D753B"/>
    <w:rsid w:val="002D77C5"/>
    <w:rsid w:val="002E20DD"/>
    <w:rsid w:val="002E3783"/>
    <w:rsid w:val="002E42AE"/>
    <w:rsid w:val="002E64A4"/>
    <w:rsid w:val="002E69B6"/>
    <w:rsid w:val="002E6F0D"/>
    <w:rsid w:val="002E6FAD"/>
    <w:rsid w:val="002F00BB"/>
    <w:rsid w:val="002F0448"/>
    <w:rsid w:val="002F0CE8"/>
    <w:rsid w:val="002F2DAF"/>
    <w:rsid w:val="002F45CB"/>
    <w:rsid w:val="00301B51"/>
    <w:rsid w:val="0030488A"/>
    <w:rsid w:val="0030488D"/>
    <w:rsid w:val="00305883"/>
    <w:rsid w:val="003065E9"/>
    <w:rsid w:val="00306767"/>
    <w:rsid w:val="00310BFD"/>
    <w:rsid w:val="003115EA"/>
    <w:rsid w:val="00312D09"/>
    <w:rsid w:val="003139A6"/>
    <w:rsid w:val="00313E9D"/>
    <w:rsid w:val="003159CC"/>
    <w:rsid w:val="00321860"/>
    <w:rsid w:val="0032373C"/>
    <w:rsid w:val="00325655"/>
    <w:rsid w:val="0032707E"/>
    <w:rsid w:val="0033042F"/>
    <w:rsid w:val="003305D2"/>
    <w:rsid w:val="00330DEB"/>
    <w:rsid w:val="00331DD6"/>
    <w:rsid w:val="00333B2F"/>
    <w:rsid w:val="0033711A"/>
    <w:rsid w:val="00337AFD"/>
    <w:rsid w:val="0034156F"/>
    <w:rsid w:val="00342B3F"/>
    <w:rsid w:val="00342F7A"/>
    <w:rsid w:val="0034385F"/>
    <w:rsid w:val="00343B02"/>
    <w:rsid w:val="00343B41"/>
    <w:rsid w:val="003443B1"/>
    <w:rsid w:val="00345706"/>
    <w:rsid w:val="00346E79"/>
    <w:rsid w:val="00347D81"/>
    <w:rsid w:val="00350A64"/>
    <w:rsid w:val="00352435"/>
    <w:rsid w:val="003524EB"/>
    <w:rsid w:val="0035609B"/>
    <w:rsid w:val="0035658B"/>
    <w:rsid w:val="00356832"/>
    <w:rsid w:val="0035737D"/>
    <w:rsid w:val="0036011B"/>
    <w:rsid w:val="0036047E"/>
    <w:rsid w:val="00363323"/>
    <w:rsid w:val="00363E63"/>
    <w:rsid w:val="003640E5"/>
    <w:rsid w:val="00364476"/>
    <w:rsid w:val="00364A8F"/>
    <w:rsid w:val="0036516C"/>
    <w:rsid w:val="00365D68"/>
    <w:rsid w:val="00366D68"/>
    <w:rsid w:val="00371828"/>
    <w:rsid w:val="00371C85"/>
    <w:rsid w:val="00373F9D"/>
    <w:rsid w:val="00374467"/>
    <w:rsid w:val="00374B90"/>
    <w:rsid w:val="0037511B"/>
    <w:rsid w:val="00375A11"/>
    <w:rsid w:val="00376254"/>
    <w:rsid w:val="0037709E"/>
    <w:rsid w:val="00380056"/>
    <w:rsid w:val="00381F22"/>
    <w:rsid w:val="003831A6"/>
    <w:rsid w:val="0038500A"/>
    <w:rsid w:val="00385765"/>
    <w:rsid w:val="00386C31"/>
    <w:rsid w:val="00390947"/>
    <w:rsid w:val="00394109"/>
    <w:rsid w:val="00394FBC"/>
    <w:rsid w:val="003963FA"/>
    <w:rsid w:val="00396859"/>
    <w:rsid w:val="003974F8"/>
    <w:rsid w:val="003A1B12"/>
    <w:rsid w:val="003A23E4"/>
    <w:rsid w:val="003A26B5"/>
    <w:rsid w:val="003A49D8"/>
    <w:rsid w:val="003B14A1"/>
    <w:rsid w:val="003B1B85"/>
    <w:rsid w:val="003B2E1F"/>
    <w:rsid w:val="003B55C2"/>
    <w:rsid w:val="003B5BEA"/>
    <w:rsid w:val="003B692B"/>
    <w:rsid w:val="003B76CF"/>
    <w:rsid w:val="003B7B25"/>
    <w:rsid w:val="003B7FC5"/>
    <w:rsid w:val="003C0556"/>
    <w:rsid w:val="003C1005"/>
    <w:rsid w:val="003C2454"/>
    <w:rsid w:val="003C3BCF"/>
    <w:rsid w:val="003C3C52"/>
    <w:rsid w:val="003C4422"/>
    <w:rsid w:val="003C44D9"/>
    <w:rsid w:val="003C4960"/>
    <w:rsid w:val="003C5FE1"/>
    <w:rsid w:val="003C614E"/>
    <w:rsid w:val="003C689C"/>
    <w:rsid w:val="003C6951"/>
    <w:rsid w:val="003C7F54"/>
    <w:rsid w:val="003D0E66"/>
    <w:rsid w:val="003D0FA7"/>
    <w:rsid w:val="003D1203"/>
    <w:rsid w:val="003D2A30"/>
    <w:rsid w:val="003D58DF"/>
    <w:rsid w:val="003D6046"/>
    <w:rsid w:val="003D7E41"/>
    <w:rsid w:val="003E0230"/>
    <w:rsid w:val="003E49A6"/>
    <w:rsid w:val="003E5239"/>
    <w:rsid w:val="003E5ADA"/>
    <w:rsid w:val="003E5C15"/>
    <w:rsid w:val="003E64D6"/>
    <w:rsid w:val="003F2DBA"/>
    <w:rsid w:val="003F30E4"/>
    <w:rsid w:val="003F4C1B"/>
    <w:rsid w:val="003F5F51"/>
    <w:rsid w:val="003F7CC6"/>
    <w:rsid w:val="004041D4"/>
    <w:rsid w:val="0040719E"/>
    <w:rsid w:val="004079CD"/>
    <w:rsid w:val="004112CD"/>
    <w:rsid w:val="004123A3"/>
    <w:rsid w:val="00413087"/>
    <w:rsid w:val="00415098"/>
    <w:rsid w:val="004204B9"/>
    <w:rsid w:val="004235EE"/>
    <w:rsid w:val="004255B4"/>
    <w:rsid w:val="00425A43"/>
    <w:rsid w:val="004271E0"/>
    <w:rsid w:val="00431E69"/>
    <w:rsid w:val="00431EDD"/>
    <w:rsid w:val="00433A4D"/>
    <w:rsid w:val="004368FB"/>
    <w:rsid w:val="00436BA4"/>
    <w:rsid w:val="004419D5"/>
    <w:rsid w:val="0044351D"/>
    <w:rsid w:val="00445483"/>
    <w:rsid w:val="00445954"/>
    <w:rsid w:val="00446303"/>
    <w:rsid w:val="0044650F"/>
    <w:rsid w:val="00451B53"/>
    <w:rsid w:val="00452589"/>
    <w:rsid w:val="00452804"/>
    <w:rsid w:val="004533D3"/>
    <w:rsid w:val="0045444B"/>
    <w:rsid w:val="00454E68"/>
    <w:rsid w:val="00455141"/>
    <w:rsid w:val="0045618B"/>
    <w:rsid w:val="00461AEB"/>
    <w:rsid w:val="00461BCB"/>
    <w:rsid w:val="00462BA6"/>
    <w:rsid w:val="004636A5"/>
    <w:rsid w:val="00464D01"/>
    <w:rsid w:val="00465755"/>
    <w:rsid w:val="00466684"/>
    <w:rsid w:val="00467144"/>
    <w:rsid w:val="0046726B"/>
    <w:rsid w:val="00467D2C"/>
    <w:rsid w:val="004712B8"/>
    <w:rsid w:val="004729A1"/>
    <w:rsid w:val="00472EF9"/>
    <w:rsid w:val="004747EA"/>
    <w:rsid w:val="0047514E"/>
    <w:rsid w:val="00475FC3"/>
    <w:rsid w:val="00477274"/>
    <w:rsid w:val="0048065F"/>
    <w:rsid w:val="0048123F"/>
    <w:rsid w:val="00485BB1"/>
    <w:rsid w:val="00493431"/>
    <w:rsid w:val="00496E7F"/>
    <w:rsid w:val="004970E5"/>
    <w:rsid w:val="004979B8"/>
    <w:rsid w:val="00497D53"/>
    <w:rsid w:val="004A02A4"/>
    <w:rsid w:val="004A1379"/>
    <w:rsid w:val="004A37A6"/>
    <w:rsid w:val="004A44FE"/>
    <w:rsid w:val="004A574A"/>
    <w:rsid w:val="004A6A8D"/>
    <w:rsid w:val="004B013F"/>
    <w:rsid w:val="004B1640"/>
    <w:rsid w:val="004B235F"/>
    <w:rsid w:val="004B2A84"/>
    <w:rsid w:val="004B415A"/>
    <w:rsid w:val="004B49B6"/>
    <w:rsid w:val="004B4F3D"/>
    <w:rsid w:val="004B596F"/>
    <w:rsid w:val="004C0A16"/>
    <w:rsid w:val="004C1790"/>
    <w:rsid w:val="004C278D"/>
    <w:rsid w:val="004C2835"/>
    <w:rsid w:val="004C30D1"/>
    <w:rsid w:val="004C783F"/>
    <w:rsid w:val="004D0C06"/>
    <w:rsid w:val="004D135F"/>
    <w:rsid w:val="004D1C88"/>
    <w:rsid w:val="004D2BC3"/>
    <w:rsid w:val="004D2D1C"/>
    <w:rsid w:val="004D4230"/>
    <w:rsid w:val="004D435B"/>
    <w:rsid w:val="004D63EF"/>
    <w:rsid w:val="004D6890"/>
    <w:rsid w:val="004E09B3"/>
    <w:rsid w:val="004E107A"/>
    <w:rsid w:val="004E1AF2"/>
    <w:rsid w:val="004E1F41"/>
    <w:rsid w:val="004E2181"/>
    <w:rsid w:val="004E25B2"/>
    <w:rsid w:val="004F159D"/>
    <w:rsid w:val="004F15E9"/>
    <w:rsid w:val="004F2DE4"/>
    <w:rsid w:val="004F320B"/>
    <w:rsid w:val="004F3835"/>
    <w:rsid w:val="004F61F1"/>
    <w:rsid w:val="004F7176"/>
    <w:rsid w:val="004F72E3"/>
    <w:rsid w:val="00500BC4"/>
    <w:rsid w:val="0050596C"/>
    <w:rsid w:val="00506E6D"/>
    <w:rsid w:val="00514F8B"/>
    <w:rsid w:val="0051723C"/>
    <w:rsid w:val="00520115"/>
    <w:rsid w:val="005224F3"/>
    <w:rsid w:val="0052505D"/>
    <w:rsid w:val="005321D5"/>
    <w:rsid w:val="005326CC"/>
    <w:rsid w:val="00533109"/>
    <w:rsid w:val="00533DBA"/>
    <w:rsid w:val="00534457"/>
    <w:rsid w:val="005361E9"/>
    <w:rsid w:val="0054012E"/>
    <w:rsid w:val="00540DDE"/>
    <w:rsid w:val="0054158F"/>
    <w:rsid w:val="00541FA3"/>
    <w:rsid w:val="00544194"/>
    <w:rsid w:val="005461A5"/>
    <w:rsid w:val="005468A2"/>
    <w:rsid w:val="00546DBF"/>
    <w:rsid w:val="00547A11"/>
    <w:rsid w:val="00547F35"/>
    <w:rsid w:val="00555A80"/>
    <w:rsid w:val="00556EE1"/>
    <w:rsid w:val="00561C9A"/>
    <w:rsid w:val="00562A2C"/>
    <w:rsid w:val="0056680E"/>
    <w:rsid w:val="00566D6E"/>
    <w:rsid w:val="00567102"/>
    <w:rsid w:val="00570F9D"/>
    <w:rsid w:val="00573CF2"/>
    <w:rsid w:val="0058006D"/>
    <w:rsid w:val="0058052D"/>
    <w:rsid w:val="0058058A"/>
    <w:rsid w:val="005806D5"/>
    <w:rsid w:val="005820F9"/>
    <w:rsid w:val="0058526B"/>
    <w:rsid w:val="00594E6B"/>
    <w:rsid w:val="00596202"/>
    <w:rsid w:val="005965AF"/>
    <w:rsid w:val="005977D2"/>
    <w:rsid w:val="005A178B"/>
    <w:rsid w:val="005A2EF5"/>
    <w:rsid w:val="005A3248"/>
    <w:rsid w:val="005A41D3"/>
    <w:rsid w:val="005A5E3E"/>
    <w:rsid w:val="005A6A59"/>
    <w:rsid w:val="005A70C8"/>
    <w:rsid w:val="005A7DEB"/>
    <w:rsid w:val="005B0C7D"/>
    <w:rsid w:val="005B4B43"/>
    <w:rsid w:val="005B4C57"/>
    <w:rsid w:val="005B6FC5"/>
    <w:rsid w:val="005C1F89"/>
    <w:rsid w:val="005C254C"/>
    <w:rsid w:val="005C2C5C"/>
    <w:rsid w:val="005C3B6F"/>
    <w:rsid w:val="005C489E"/>
    <w:rsid w:val="005C4D2E"/>
    <w:rsid w:val="005C6026"/>
    <w:rsid w:val="005D0551"/>
    <w:rsid w:val="005D0C7B"/>
    <w:rsid w:val="005D285A"/>
    <w:rsid w:val="005D2FEF"/>
    <w:rsid w:val="005D3216"/>
    <w:rsid w:val="005D3726"/>
    <w:rsid w:val="005D3EE7"/>
    <w:rsid w:val="005D409D"/>
    <w:rsid w:val="005D5143"/>
    <w:rsid w:val="005D71A4"/>
    <w:rsid w:val="005E46C8"/>
    <w:rsid w:val="005E5A4D"/>
    <w:rsid w:val="005E6F08"/>
    <w:rsid w:val="005F2004"/>
    <w:rsid w:val="005F30E9"/>
    <w:rsid w:val="005F5C51"/>
    <w:rsid w:val="0060025E"/>
    <w:rsid w:val="006005D5"/>
    <w:rsid w:val="00600E28"/>
    <w:rsid w:val="0060240D"/>
    <w:rsid w:val="0060300C"/>
    <w:rsid w:val="00610502"/>
    <w:rsid w:val="00612374"/>
    <w:rsid w:val="00613F54"/>
    <w:rsid w:val="00613F73"/>
    <w:rsid w:val="00614A02"/>
    <w:rsid w:val="00623BBE"/>
    <w:rsid w:val="00624052"/>
    <w:rsid w:val="006259AA"/>
    <w:rsid w:val="006269CE"/>
    <w:rsid w:val="006275D7"/>
    <w:rsid w:val="00632222"/>
    <w:rsid w:val="0063497B"/>
    <w:rsid w:val="00637D5B"/>
    <w:rsid w:val="006421BC"/>
    <w:rsid w:val="00642F62"/>
    <w:rsid w:val="00643ACC"/>
    <w:rsid w:val="00644FBF"/>
    <w:rsid w:val="006508B1"/>
    <w:rsid w:val="00650921"/>
    <w:rsid w:val="00651A2E"/>
    <w:rsid w:val="00651F6F"/>
    <w:rsid w:val="00652795"/>
    <w:rsid w:val="0065447B"/>
    <w:rsid w:val="00654FA7"/>
    <w:rsid w:val="006550DB"/>
    <w:rsid w:val="006571E5"/>
    <w:rsid w:val="00657585"/>
    <w:rsid w:val="0066117E"/>
    <w:rsid w:val="00662266"/>
    <w:rsid w:val="00662886"/>
    <w:rsid w:val="00662E1E"/>
    <w:rsid w:val="0066322D"/>
    <w:rsid w:val="0066568A"/>
    <w:rsid w:val="00671853"/>
    <w:rsid w:val="00681569"/>
    <w:rsid w:val="00681FAA"/>
    <w:rsid w:val="0068388C"/>
    <w:rsid w:val="00684C20"/>
    <w:rsid w:val="006851CA"/>
    <w:rsid w:val="006875F1"/>
    <w:rsid w:val="00687A6B"/>
    <w:rsid w:val="00690FA9"/>
    <w:rsid w:val="00695B5D"/>
    <w:rsid w:val="006965FC"/>
    <w:rsid w:val="006979EF"/>
    <w:rsid w:val="006A15CC"/>
    <w:rsid w:val="006A5189"/>
    <w:rsid w:val="006A595B"/>
    <w:rsid w:val="006A6820"/>
    <w:rsid w:val="006A7079"/>
    <w:rsid w:val="006A7EB4"/>
    <w:rsid w:val="006B3D3D"/>
    <w:rsid w:val="006B60A0"/>
    <w:rsid w:val="006B73B6"/>
    <w:rsid w:val="006B7430"/>
    <w:rsid w:val="006B7DA3"/>
    <w:rsid w:val="006C2117"/>
    <w:rsid w:val="006C27AE"/>
    <w:rsid w:val="006C2E31"/>
    <w:rsid w:val="006C6657"/>
    <w:rsid w:val="006C66CB"/>
    <w:rsid w:val="006C6FC9"/>
    <w:rsid w:val="006C7DB4"/>
    <w:rsid w:val="006D35BD"/>
    <w:rsid w:val="006D3EED"/>
    <w:rsid w:val="006D6E78"/>
    <w:rsid w:val="006D7746"/>
    <w:rsid w:val="006E1C81"/>
    <w:rsid w:val="006E4A20"/>
    <w:rsid w:val="006E4E20"/>
    <w:rsid w:val="006E6B3C"/>
    <w:rsid w:val="006E75BD"/>
    <w:rsid w:val="006F02A9"/>
    <w:rsid w:val="006F1457"/>
    <w:rsid w:val="006F3B53"/>
    <w:rsid w:val="006F51A4"/>
    <w:rsid w:val="006F66C0"/>
    <w:rsid w:val="00700AFA"/>
    <w:rsid w:val="007016EF"/>
    <w:rsid w:val="00704404"/>
    <w:rsid w:val="00704450"/>
    <w:rsid w:val="00705850"/>
    <w:rsid w:val="0070726A"/>
    <w:rsid w:val="007121F2"/>
    <w:rsid w:val="00712DA5"/>
    <w:rsid w:val="00714319"/>
    <w:rsid w:val="00715D17"/>
    <w:rsid w:val="0072084E"/>
    <w:rsid w:val="00723863"/>
    <w:rsid w:val="00723D16"/>
    <w:rsid w:val="00724003"/>
    <w:rsid w:val="00725CF3"/>
    <w:rsid w:val="00726253"/>
    <w:rsid w:val="0073092F"/>
    <w:rsid w:val="00731125"/>
    <w:rsid w:val="00731B6F"/>
    <w:rsid w:val="00732F43"/>
    <w:rsid w:val="007332C7"/>
    <w:rsid w:val="0073359E"/>
    <w:rsid w:val="00737361"/>
    <w:rsid w:val="0074452D"/>
    <w:rsid w:val="0074466E"/>
    <w:rsid w:val="00744E82"/>
    <w:rsid w:val="0074504D"/>
    <w:rsid w:val="00750B0D"/>
    <w:rsid w:val="007511AD"/>
    <w:rsid w:val="00751346"/>
    <w:rsid w:val="007528EE"/>
    <w:rsid w:val="00757042"/>
    <w:rsid w:val="0076074E"/>
    <w:rsid w:val="00762194"/>
    <w:rsid w:val="007658F4"/>
    <w:rsid w:val="00766241"/>
    <w:rsid w:val="00771468"/>
    <w:rsid w:val="00771D42"/>
    <w:rsid w:val="00776B2B"/>
    <w:rsid w:val="00777337"/>
    <w:rsid w:val="0078321F"/>
    <w:rsid w:val="00783749"/>
    <w:rsid w:val="00785F1B"/>
    <w:rsid w:val="00786303"/>
    <w:rsid w:val="00792840"/>
    <w:rsid w:val="0079410F"/>
    <w:rsid w:val="00795200"/>
    <w:rsid w:val="0079651F"/>
    <w:rsid w:val="007971E2"/>
    <w:rsid w:val="00797A4C"/>
    <w:rsid w:val="007A0B59"/>
    <w:rsid w:val="007A1CD0"/>
    <w:rsid w:val="007A3869"/>
    <w:rsid w:val="007A3A82"/>
    <w:rsid w:val="007A414F"/>
    <w:rsid w:val="007A4A97"/>
    <w:rsid w:val="007A79D4"/>
    <w:rsid w:val="007B189A"/>
    <w:rsid w:val="007B4B4C"/>
    <w:rsid w:val="007B6C89"/>
    <w:rsid w:val="007B7110"/>
    <w:rsid w:val="007C250D"/>
    <w:rsid w:val="007C26AA"/>
    <w:rsid w:val="007C48CF"/>
    <w:rsid w:val="007C4FF4"/>
    <w:rsid w:val="007C5680"/>
    <w:rsid w:val="007D0791"/>
    <w:rsid w:val="007D164F"/>
    <w:rsid w:val="007D1929"/>
    <w:rsid w:val="007D3276"/>
    <w:rsid w:val="007D3896"/>
    <w:rsid w:val="007D4A37"/>
    <w:rsid w:val="007E659C"/>
    <w:rsid w:val="007F1307"/>
    <w:rsid w:val="007F23CF"/>
    <w:rsid w:val="007F3F80"/>
    <w:rsid w:val="007F4F36"/>
    <w:rsid w:val="007F6069"/>
    <w:rsid w:val="007F6635"/>
    <w:rsid w:val="00800BCD"/>
    <w:rsid w:val="00801D7A"/>
    <w:rsid w:val="0080541B"/>
    <w:rsid w:val="00805D7C"/>
    <w:rsid w:val="00806AAF"/>
    <w:rsid w:val="00810887"/>
    <w:rsid w:val="00811223"/>
    <w:rsid w:val="00812D81"/>
    <w:rsid w:val="00820AB1"/>
    <w:rsid w:val="00822CF5"/>
    <w:rsid w:val="0083025B"/>
    <w:rsid w:val="0083059C"/>
    <w:rsid w:val="0083153C"/>
    <w:rsid w:val="0083204F"/>
    <w:rsid w:val="00832953"/>
    <w:rsid w:val="008329EF"/>
    <w:rsid w:val="00835A2A"/>
    <w:rsid w:val="00840074"/>
    <w:rsid w:val="008411EE"/>
    <w:rsid w:val="0084137E"/>
    <w:rsid w:val="0084348E"/>
    <w:rsid w:val="008442F2"/>
    <w:rsid w:val="00844F64"/>
    <w:rsid w:val="00845DC7"/>
    <w:rsid w:val="008463FB"/>
    <w:rsid w:val="00846728"/>
    <w:rsid w:val="0084760B"/>
    <w:rsid w:val="0085122F"/>
    <w:rsid w:val="00851EE2"/>
    <w:rsid w:val="00851F39"/>
    <w:rsid w:val="00852E3D"/>
    <w:rsid w:val="008547C6"/>
    <w:rsid w:val="00855A4A"/>
    <w:rsid w:val="00860582"/>
    <w:rsid w:val="00861B70"/>
    <w:rsid w:val="008628EC"/>
    <w:rsid w:val="008649A7"/>
    <w:rsid w:val="00865F08"/>
    <w:rsid w:val="00874615"/>
    <w:rsid w:val="008752A0"/>
    <w:rsid w:val="00877AB3"/>
    <w:rsid w:val="00880A84"/>
    <w:rsid w:val="00882BE5"/>
    <w:rsid w:val="008831BC"/>
    <w:rsid w:val="00883786"/>
    <w:rsid w:val="00886885"/>
    <w:rsid w:val="00886AD3"/>
    <w:rsid w:val="00887D7E"/>
    <w:rsid w:val="00890A09"/>
    <w:rsid w:val="0089259B"/>
    <w:rsid w:val="0089526A"/>
    <w:rsid w:val="0089690B"/>
    <w:rsid w:val="00896CDC"/>
    <w:rsid w:val="00897374"/>
    <w:rsid w:val="00897E6F"/>
    <w:rsid w:val="008A0844"/>
    <w:rsid w:val="008A14E9"/>
    <w:rsid w:val="008A2E00"/>
    <w:rsid w:val="008A2E29"/>
    <w:rsid w:val="008A35B3"/>
    <w:rsid w:val="008A378E"/>
    <w:rsid w:val="008A3BAE"/>
    <w:rsid w:val="008A60FC"/>
    <w:rsid w:val="008A7049"/>
    <w:rsid w:val="008B1DC9"/>
    <w:rsid w:val="008B7326"/>
    <w:rsid w:val="008C04C4"/>
    <w:rsid w:val="008C32FE"/>
    <w:rsid w:val="008C5025"/>
    <w:rsid w:val="008D03DA"/>
    <w:rsid w:val="008D7B37"/>
    <w:rsid w:val="008E0B10"/>
    <w:rsid w:val="008E245D"/>
    <w:rsid w:val="008E4669"/>
    <w:rsid w:val="008E4D5F"/>
    <w:rsid w:val="008E65B2"/>
    <w:rsid w:val="008E7947"/>
    <w:rsid w:val="008F2C7A"/>
    <w:rsid w:val="008F453E"/>
    <w:rsid w:val="008F629F"/>
    <w:rsid w:val="008F66F2"/>
    <w:rsid w:val="00902C77"/>
    <w:rsid w:val="009046AC"/>
    <w:rsid w:val="0090688B"/>
    <w:rsid w:val="00907B7D"/>
    <w:rsid w:val="00910265"/>
    <w:rsid w:val="00910A6B"/>
    <w:rsid w:val="00912E9F"/>
    <w:rsid w:val="0091385F"/>
    <w:rsid w:val="009155DB"/>
    <w:rsid w:val="00916FC4"/>
    <w:rsid w:val="0091753E"/>
    <w:rsid w:val="00920B32"/>
    <w:rsid w:val="00926E02"/>
    <w:rsid w:val="00934C66"/>
    <w:rsid w:val="0093604B"/>
    <w:rsid w:val="00936BD2"/>
    <w:rsid w:val="009409A8"/>
    <w:rsid w:val="00941D69"/>
    <w:rsid w:val="00942927"/>
    <w:rsid w:val="00942D32"/>
    <w:rsid w:val="00943A1A"/>
    <w:rsid w:val="009446E5"/>
    <w:rsid w:val="00946C4C"/>
    <w:rsid w:val="009470CD"/>
    <w:rsid w:val="00947144"/>
    <w:rsid w:val="0095229A"/>
    <w:rsid w:val="00952BD3"/>
    <w:rsid w:val="0095573C"/>
    <w:rsid w:val="00957866"/>
    <w:rsid w:val="00957EAF"/>
    <w:rsid w:val="009640CE"/>
    <w:rsid w:val="00971564"/>
    <w:rsid w:val="00972DAE"/>
    <w:rsid w:val="0097375C"/>
    <w:rsid w:val="009740C1"/>
    <w:rsid w:val="0097488C"/>
    <w:rsid w:val="00974CB2"/>
    <w:rsid w:val="00980564"/>
    <w:rsid w:val="0098239E"/>
    <w:rsid w:val="00982A57"/>
    <w:rsid w:val="0098300A"/>
    <w:rsid w:val="009840A7"/>
    <w:rsid w:val="00985024"/>
    <w:rsid w:val="00985EE4"/>
    <w:rsid w:val="009878CC"/>
    <w:rsid w:val="00987C68"/>
    <w:rsid w:val="009908D8"/>
    <w:rsid w:val="009918B9"/>
    <w:rsid w:val="009930B0"/>
    <w:rsid w:val="009934E3"/>
    <w:rsid w:val="00993C23"/>
    <w:rsid w:val="0099530C"/>
    <w:rsid w:val="009A0978"/>
    <w:rsid w:val="009A1E12"/>
    <w:rsid w:val="009A7163"/>
    <w:rsid w:val="009B0988"/>
    <w:rsid w:val="009B1E15"/>
    <w:rsid w:val="009B3C78"/>
    <w:rsid w:val="009B79E2"/>
    <w:rsid w:val="009C1BE7"/>
    <w:rsid w:val="009C337E"/>
    <w:rsid w:val="009C349F"/>
    <w:rsid w:val="009C4C87"/>
    <w:rsid w:val="009C50C6"/>
    <w:rsid w:val="009C5E2D"/>
    <w:rsid w:val="009C6CAF"/>
    <w:rsid w:val="009D0E1C"/>
    <w:rsid w:val="009D311B"/>
    <w:rsid w:val="009D3939"/>
    <w:rsid w:val="009D40AD"/>
    <w:rsid w:val="009D4435"/>
    <w:rsid w:val="009D7A76"/>
    <w:rsid w:val="009E03EE"/>
    <w:rsid w:val="009E0AEB"/>
    <w:rsid w:val="009E0FC2"/>
    <w:rsid w:val="009E1137"/>
    <w:rsid w:val="009E1A2A"/>
    <w:rsid w:val="009E520E"/>
    <w:rsid w:val="009E540B"/>
    <w:rsid w:val="009E5C93"/>
    <w:rsid w:val="009E728A"/>
    <w:rsid w:val="009F074F"/>
    <w:rsid w:val="009F100D"/>
    <w:rsid w:val="009F2107"/>
    <w:rsid w:val="009F3678"/>
    <w:rsid w:val="009F5072"/>
    <w:rsid w:val="009F6F44"/>
    <w:rsid w:val="009F75CB"/>
    <w:rsid w:val="00A004DC"/>
    <w:rsid w:val="00A0343D"/>
    <w:rsid w:val="00A03639"/>
    <w:rsid w:val="00A05383"/>
    <w:rsid w:val="00A05AF7"/>
    <w:rsid w:val="00A06AAA"/>
    <w:rsid w:val="00A07107"/>
    <w:rsid w:val="00A072AA"/>
    <w:rsid w:val="00A107AD"/>
    <w:rsid w:val="00A129FF"/>
    <w:rsid w:val="00A15C73"/>
    <w:rsid w:val="00A15DA9"/>
    <w:rsid w:val="00A1708B"/>
    <w:rsid w:val="00A21B66"/>
    <w:rsid w:val="00A22670"/>
    <w:rsid w:val="00A22817"/>
    <w:rsid w:val="00A236E8"/>
    <w:rsid w:val="00A242E2"/>
    <w:rsid w:val="00A24EC8"/>
    <w:rsid w:val="00A267AB"/>
    <w:rsid w:val="00A30DB1"/>
    <w:rsid w:val="00A35FCE"/>
    <w:rsid w:val="00A37E11"/>
    <w:rsid w:val="00A42839"/>
    <w:rsid w:val="00A438E1"/>
    <w:rsid w:val="00A451E3"/>
    <w:rsid w:val="00A47428"/>
    <w:rsid w:val="00A51E8E"/>
    <w:rsid w:val="00A52E27"/>
    <w:rsid w:val="00A549BD"/>
    <w:rsid w:val="00A5540A"/>
    <w:rsid w:val="00A5668B"/>
    <w:rsid w:val="00A604DA"/>
    <w:rsid w:val="00A62351"/>
    <w:rsid w:val="00A64509"/>
    <w:rsid w:val="00A65D2C"/>
    <w:rsid w:val="00A703DF"/>
    <w:rsid w:val="00A7050D"/>
    <w:rsid w:val="00A72977"/>
    <w:rsid w:val="00A72F92"/>
    <w:rsid w:val="00A736A0"/>
    <w:rsid w:val="00A75761"/>
    <w:rsid w:val="00A76391"/>
    <w:rsid w:val="00A77A03"/>
    <w:rsid w:val="00A77D80"/>
    <w:rsid w:val="00A807D0"/>
    <w:rsid w:val="00A8329F"/>
    <w:rsid w:val="00A8549D"/>
    <w:rsid w:val="00A87E78"/>
    <w:rsid w:val="00A91FD7"/>
    <w:rsid w:val="00A93BFF"/>
    <w:rsid w:val="00A96032"/>
    <w:rsid w:val="00AA0B7E"/>
    <w:rsid w:val="00AA1F25"/>
    <w:rsid w:val="00AA3703"/>
    <w:rsid w:val="00AA6B60"/>
    <w:rsid w:val="00AA6CDE"/>
    <w:rsid w:val="00AB06C3"/>
    <w:rsid w:val="00AB0C65"/>
    <w:rsid w:val="00AB6034"/>
    <w:rsid w:val="00AB78C2"/>
    <w:rsid w:val="00AC328B"/>
    <w:rsid w:val="00AC366E"/>
    <w:rsid w:val="00AC6654"/>
    <w:rsid w:val="00AC7A8C"/>
    <w:rsid w:val="00AD57E2"/>
    <w:rsid w:val="00AD62C9"/>
    <w:rsid w:val="00AD675D"/>
    <w:rsid w:val="00AD6EFF"/>
    <w:rsid w:val="00AE2753"/>
    <w:rsid w:val="00AE3184"/>
    <w:rsid w:val="00AE3298"/>
    <w:rsid w:val="00AE3A0D"/>
    <w:rsid w:val="00AE5CA1"/>
    <w:rsid w:val="00AE6F57"/>
    <w:rsid w:val="00AE74D8"/>
    <w:rsid w:val="00AF17FE"/>
    <w:rsid w:val="00AF1FB6"/>
    <w:rsid w:val="00AF21CF"/>
    <w:rsid w:val="00AF3058"/>
    <w:rsid w:val="00AF40B9"/>
    <w:rsid w:val="00AF49EC"/>
    <w:rsid w:val="00AF5265"/>
    <w:rsid w:val="00AF5EE3"/>
    <w:rsid w:val="00AF63FF"/>
    <w:rsid w:val="00AF6CE4"/>
    <w:rsid w:val="00AF7D8F"/>
    <w:rsid w:val="00B00E5E"/>
    <w:rsid w:val="00B056E5"/>
    <w:rsid w:val="00B0766D"/>
    <w:rsid w:val="00B10FE7"/>
    <w:rsid w:val="00B11BB6"/>
    <w:rsid w:val="00B12AB7"/>
    <w:rsid w:val="00B139DB"/>
    <w:rsid w:val="00B144A1"/>
    <w:rsid w:val="00B15984"/>
    <w:rsid w:val="00B159C5"/>
    <w:rsid w:val="00B17A14"/>
    <w:rsid w:val="00B20498"/>
    <w:rsid w:val="00B21996"/>
    <w:rsid w:val="00B21D0B"/>
    <w:rsid w:val="00B220A3"/>
    <w:rsid w:val="00B226C8"/>
    <w:rsid w:val="00B24CB7"/>
    <w:rsid w:val="00B2692B"/>
    <w:rsid w:val="00B27647"/>
    <w:rsid w:val="00B30231"/>
    <w:rsid w:val="00B30548"/>
    <w:rsid w:val="00B32724"/>
    <w:rsid w:val="00B32FB7"/>
    <w:rsid w:val="00B356B6"/>
    <w:rsid w:val="00B35F30"/>
    <w:rsid w:val="00B36453"/>
    <w:rsid w:val="00B3704F"/>
    <w:rsid w:val="00B37413"/>
    <w:rsid w:val="00B40FC8"/>
    <w:rsid w:val="00B42B9C"/>
    <w:rsid w:val="00B43A20"/>
    <w:rsid w:val="00B451B6"/>
    <w:rsid w:val="00B511B5"/>
    <w:rsid w:val="00B52F7E"/>
    <w:rsid w:val="00B545B7"/>
    <w:rsid w:val="00B56388"/>
    <w:rsid w:val="00B614F9"/>
    <w:rsid w:val="00B615A1"/>
    <w:rsid w:val="00B61616"/>
    <w:rsid w:val="00B6176E"/>
    <w:rsid w:val="00B64DC4"/>
    <w:rsid w:val="00B67766"/>
    <w:rsid w:val="00B72251"/>
    <w:rsid w:val="00B738F6"/>
    <w:rsid w:val="00B73ED9"/>
    <w:rsid w:val="00B7450D"/>
    <w:rsid w:val="00B76526"/>
    <w:rsid w:val="00B8264C"/>
    <w:rsid w:val="00B82B15"/>
    <w:rsid w:val="00B8300F"/>
    <w:rsid w:val="00B837FE"/>
    <w:rsid w:val="00B92DA1"/>
    <w:rsid w:val="00B94167"/>
    <w:rsid w:val="00B9429F"/>
    <w:rsid w:val="00B944DF"/>
    <w:rsid w:val="00B964FC"/>
    <w:rsid w:val="00BA06C6"/>
    <w:rsid w:val="00BA17CB"/>
    <w:rsid w:val="00BA1BAE"/>
    <w:rsid w:val="00BA1DBC"/>
    <w:rsid w:val="00BA206E"/>
    <w:rsid w:val="00BA2BDE"/>
    <w:rsid w:val="00BA2F5A"/>
    <w:rsid w:val="00BA4013"/>
    <w:rsid w:val="00BA4836"/>
    <w:rsid w:val="00BA51FC"/>
    <w:rsid w:val="00BA5775"/>
    <w:rsid w:val="00BA6E36"/>
    <w:rsid w:val="00BA715B"/>
    <w:rsid w:val="00BB2464"/>
    <w:rsid w:val="00BB31FB"/>
    <w:rsid w:val="00BB361C"/>
    <w:rsid w:val="00BB3BDC"/>
    <w:rsid w:val="00BB439F"/>
    <w:rsid w:val="00BB596B"/>
    <w:rsid w:val="00BB6063"/>
    <w:rsid w:val="00BB6DF6"/>
    <w:rsid w:val="00BB73B2"/>
    <w:rsid w:val="00BC08EA"/>
    <w:rsid w:val="00BC41DB"/>
    <w:rsid w:val="00BC41EA"/>
    <w:rsid w:val="00BC428C"/>
    <w:rsid w:val="00BC5145"/>
    <w:rsid w:val="00BC7B39"/>
    <w:rsid w:val="00BD11DE"/>
    <w:rsid w:val="00BD18F1"/>
    <w:rsid w:val="00BD1FEF"/>
    <w:rsid w:val="00BD270C"/>
    <w:rsid w:val="00BD5895"/>
    <w:rsid w:val="00BD6B2F"/>
    <w:rsid w:val="00BE0B45"/>
    <w:rsid w:val="00BE4047"/>
    <w:rsid w:val="00BE53C1"/>
    <w:rsid w:val="00BE692D"/>
    <w:rsid w:val="00BF2574"/>
    <w:rsid w:val="00BF25B1"/>
    <w:rsid w:val="00BF2667"/>
    <w:rsid w:val="00BF2BFC"/>
    <w:rsid w:val="00BF2F81"/>
    <w:rsid w:val="00BF39BE"/>
    <w:rsid w:val="00BF4615"/>
    <w:rsid w:val="00BF5B12"/>
    <w:rsid w:val="00BF615A"/>
    <w:rsid w:val="00BF64FF"/>
    <w:rsid w:val="00C02490"/>
    <w:rsid w:val="00C0394F"/>
    <w:rsid w:val="00C03956"/>
    <w:rsid w:val="00C065C3"/>
    <w:rsid w:val="00C101AE"/>
    <w:rsid w:val="00C107B5"/>
    <w:rsid w:val="00C11346"/>
    <w:rsid w:val="00C11F86"/>
    <w:rsid w:val="00C143E2"/>
    <w:rsid w:val="00C170D6"/>
    <w:rsid w:val="00C23A4F"/>
    <w:rsid w:val="00C26C8D"/>
    <w:rsid w:val="00C31DD3"/>
    <w:rsid w:val="00C344BA"/>
    <w:rsid w:val="00C46940"/>
    <w:rsid w:val="00C46E3B"/>
    <w:rsid w:val="00C46FBB"/>
    <w:rsid w:val="00C54755"/>
    <w:rsid w:val="00C57605"/>
    <w:rsid w:val="00C576F0"/>
    <w:rsid w:val="00C65B2C"/>
    <w:rsid w:val="00C73E30"/>
    <w:rsid w:val="00C74201"/>
    <w:rsid w:val="00C75108"/>
    <w:rsid w:val="00C75FAF"/>
    <w:rsid w:val="00C765E5"/>
    <w:rsid w:val="00C80811"/>
    <w:rsid w:val="00C8316C"/>
    <w:rsid w:val="00C84A7B"/>
    <w:rsid w:val="00C86CC2"/>
    <w:rsid w:val="00C926E8"/>
    <w:rsid w:val="00C92B01"/>
    <w:rsid w:val="00C955EC"/>
    <w:rsid w:val="00C95683"/>
    <w:rsid w:val="00C96FE7"/>
    <w:rsid w:val="00CA044B"/>
    <w:rsid w:val="00CA12C7"/>
    <w:rsid w:val="00CA3638"/>
    <w:rsid w:val="00CA3C0C"/>
    <w:rsid w:val="00CA7DDF"/>
    <w:rsid w:val="00CB17BC"/>
    <w:rsid w:val="00CB185C"/>
    <w:rsid w:val="00CB2C49"/>
    <w:rsid w:val="00CB36F7"/>
    <w:rsid w:val="00CC4E10"/>
    <w:rsid w:val="00CC5980"/>
    <w:rsid w:val="00CC6016"/>
    <w:rsid w:val="00CC6777"/>
    <w:rsid w:val="00CC6BB6"/>
    <w:rsid w:val="00CC6BBE"/>
    <w:rsid w:val="00CC7829"/>
    <w:rsid w:val="00CD10FB"/>
    <w:rsid w:val="00CE33D3"/>
    <w:rsid w:val="00CE3753"/>
    <w:rsid w:val="00CE3F41"/>
    <w:rsid w:val="00CE5C98"/>
    <w:rsid w:val="00CF2B4D"/>
    <w:rsid w:val="00CF4288"/>
    <w:rsid w:val="00CF6407"/>
    <w:rsid w:val="00CF6847"/>
    <w:rsid w:val="00D04063"/>
    <w:rsid w:val="00D04ECC"/>
    <w:rsid w:val="00D055D6"/>
    <w:rsid w:val="00D1152F"/>
    <w:rsid w:val="00D1159C"/>
    <w:rsid w:val="00D126B7"/>
    <w:rsid w:val="00D127B3"/>
    <w:rsid w:val="00D149C7"/>
    <w:rsid w:val="00D172A1"/>
    <w:rsid w:val="00D214F7"/>
    <w:rsid w:val="00D21920"/>
    <w:rsid w:val="00D219B5"/>
    <w:rsid w:val="00D269D1"/>
    <w:rsid w:val="00D2766A"/>
    <w:rsid w:val="00D27BDB"/>
    <w:rsid w:val="00D30C55"/>
    <w:rsid w:val="00D312B6"/>
    <w:rsid w:val="00D33C9A"/>
    <w:rsid w:val="00D33D88"/>
    <w:rsid w:val="00D35253"/>
    <w:rsid w:val="00D376FC"/>
    <w:rsid w:val="00D37A95"/>
    <w:rsid w:val="00D40845"/>
    <w:rsid w:val="00D41ECD"/>
    <w:rsid w:val="00D41F37"/>
    <w:rsid w:val="00D44A56"/>
    <w:rsid w:val="00D455E8"/>
    <w:rsid w:val="00D459DF"/>
    <w:rsid w:val="00D46AC2"/>
    <w:rsid w:val="00D47930"/>
    <w:rsid w:val="00D50AFC"/>
    <w:rsid w:val="00D569EB"/>
    <w:rsid w:val="00D57F71"/>
    <w:rsid w:val="00D6177E"/>
    <w:rsid w:val="00D63CDD"/>
    <w:rsid w:val="00D63F14"/>
    <w:rsid w:val="00D64755"/>
    <w:rsid w:val="00D65D16"/>
    <w:rsid w:val="00D6735E"/>
    <w:rsid w:val="00D67416"/>
    <w:rsid w:val="00D67FB0"/>
    <w:rsid w:val="00D7023D"/>
    <w:rsid w:val="00D7085D"/>
    <w:rsid w:val="00D71373"/>
    <w:rsid w:val="00D7226A"/>
    <w:rsid w:val="00D7306E"/>
    <w:rsid w:val="00D7442E"/>
    <w:rsid w:val="00D76360"/>
    <w:rsid w:val="00D8114D"/>
    <w:rsid w:val="00D81989"/>
    <w:rsid w:val="00D8684F"/>
    <w:rsid w:val="00D87533"/>
    <w:rsid w:val="00D90505"/>
    <w:rsid w:val="00D92F22"/>
    <w:rsid w:val="00D946F7"/>
    <w:rsid w:val="00D95B56"/>
    <w:rsid w:val="00DA291E"/>
    <w:rsid w:val="00DA3067"/>
    <w:rsid w:val="00DA6949"/>
    <w:rsid w:val="00DA6D45"/>
    <w:rsid w:val="00DB13A7"/>
    <w:rsid w:val="00DB1C32"/>
    <w:rsid w:val="00DB2AD6"/>
    <w:rsid w:val="00DC022D"/>
    <w:rsid w:val="00DC2376"/>
    <w:rsid w:val="00DC23A5"/>
    <w:rsid w:val="00DC26A3"/>
    <w:rsid w:val="00DC5019"/>
    <w:rsid w:val="00DC5A1A"/>
    <w:rsid w:val="00DC6493"/>
    <w:rsid w:val="00DC6AE6"/>
    <w:rsid w:val="00DC76CA"/>
    <w:rsid w:val="00DC7E53"/>
    <w:rsid w:val="00DD1910"/>
    <w:rsid w:val="00DD40EB"/>
    <w:rsid w:val="00DD4F36"/>
    <w:rsid w:val="00DE2568"/>
    <w:rsid w:val="00DE2EA9"/>
    <w:rsid w:val="00DE3CBF"/>
    <w:rsid w:val="00DE4ACB"/>
    <w:rsid w:val="00DE5157"/>
    <w:rsid w:val="00DE5B2B"/>
    <w:rsid w:val="00DE60F9"/>
    <w:rsid w:val="00DE72F6"/>
    <w:rsid w:val="00DF1DFE"/>
    <w:rsid w:val="00DF2136"/>
    <w:rsid w:val="00DF3707"/>
    <w:rsid w:val="00DF4F0B"/>
    <w:rsid w:val="00DF54E2"/>
    <w:rsid w:val="00DF67EB"/>
    <w:rsid w:val="00DF7AA6"/>
    <w:rsid w:val="00E00D93"/>
    <w:rsid w:val="00E02608"/>
    <w:rsid w:val="00E02749"/>
    <w:rsid w:val="00E11672"/>
    <w:rsid w:val="00E1314C"/>
    <w:rsid w:val="00E1322D"/>
    <w:rsid w:val="00E1638D"/>
    <w:rsid w:val="00E1644B"/>
    <w:rsid w:val="00E16FDB"/>
    <w:rsid w:val="00E240F5"/>
    <w:rsid w:val="00E31B72"/>
    <w:rsid w:val="00E3247B"/>
    <w:rsid w:val="00E32672"/>
    <w:rsid w:val="00E33404"/>
    <w:rsid w:val="00E37D62"/>
    <w:rsid w:val="00E4211E"/>
    <w:rsid w:val="00E42A69"/>
    <w:rsid w:val="00E44048"/>
    <w:rsid w:val="00E453AB"/>
    <w:rsid w:val="00E474CE"/>
    <w:rsid w:val="00E50887"/>
    <w:rsid w:val="00E515CC"/>
    <w:rsid w:val="00E518F8"/>
    <w:rsid w:val="00E56CF8"/>
    <w:rsid w:val="00E5C199"/>
    <w:rsid w:val="00E62157"/>
    <w:rsid w:val="00E63D9E"/>
    <w:rsid w:val="00E647E0"/>
    <w:rsid w:val="00E7094F"/>
    <w:rsid w:val="00E73008"/>
    <w:rsid w:val="00E7432D"/>
    <w:rsid w:val="00E75E61"/>
    <w:rsid w:val="00E7791D"/>
    <w:rsid w:val="00E814D0"/>
    <w:rsid w:val="00E81806"/>
    <w:rsid w:val="00E81B05"/>
    <w:rsid w:val="00E84707"/>
    <w:rsid w:val="00E861F4"/>
    <w:rsid w:val="00E86721"/>
    <w:rsid w:val="00E86F90"/>
    <w:rsid w:val="00E8794E"/>
    <w:rsid w:val="00E915A6"/>
    <w:rsid w:val="00E919F2"/>
    <w:rsid w:val="00E92EB8"/>
    <w:rsid w:val="00EA0317"/>
    <w:rsid w:val="00EA421C"/>
    <w:rsid w:val="00EA4574"/>
    <w:rsid w:val="00EA5D94"/>
    <w:rsid w:val="00EA605F"/>
    <w:rsid w:val="00EA6A7B"/>
    <w:rsid w:val="00EA7D9D"/>
    <w:rsid w:val="00EB337C"/>
    <w:rsid w:val="00EB5F8A"/>
    <w:rsid w:val="00EB7BC3"/>
    <w:rsid w:val="00EC03BE"/>
    <w:rsid w:val="00EC0781"/>
    <w:rsid w:val="00EC10EA"/>
    <w:rsid w:val="00EC54B6"/>
    <w:rsid w:val="00EC57D6"/>
    <w:rsid w:val="00EC7394"/>
    <w:rsid w:val="00ED158E"/>
    <w:rsid w:val="00ED4168"/>
    <w:rsid w:val="00ED52DE"/>
    <w:rsid w:val="00ED5889"/>
    <w:rsid w:val="00ED5936"/>
    <w:rsid w:val="00EE2EA8"/>
    <w:rsid w:val="00EE4080"/>
    <w:rsid w:val="00EE4AF3"/>
    <w:rsid w:val="00EE4CF6"/>
    <w:rsid w:val="00EE601C"/>
    <w:rsid w:val="00EE6669"/>
    <w:rsid w:val="00EE6D25"/>
    <w:rsid w:val="00EE6E3E"/>
    <w:rsid w:val="00EE7E6E"/>
    <w:rsid w:val="00EF1B66"/>
    <w:rsid w:val="00EF1EC5"/>
    <w:rsid w:val="00EF299D"/>
    <w:rsid w:val="00EF3FD6"/>
    <w:rsid w:val="00EF45C5"/>
    <w:rsid w:val="00EF50D0"/>
    <w:rsid w:val="00EF5D58"/>
    <w:rsid w:val="00EF5E3D"/>
    <w:rsid w:val="00F03B69"/>
    <w:rsid w:val="00F04564"/>
    <w:rsid w:val="00F05302"/>
    <w:rsid w:val="00F05C7E"/>
    <w:rsid w:val="00F05CBB"/>
    <w:rsid w:val="00F06812"/>
    <w:rsid w:val="00F071DA"/>
    <w:rsid w:val="00F11469"/>
    <w:rsid w:val="00F115B9"/>
    <w:rsid w:val="00F12BD0"/>
    <w:rsid w:val="00F12F42"/>
    <w:rsid w:val="00F14520"/>
    <w:rsid w:val="00F15812"/>
    <w:rsid w:val="00F212CA"/>
    <w:rsid w:val="00F21549"/>
    <w:rsid w:val="00F21D8A"/>
    <w:rsid w:val="00F24029"/>
    <w:rsid w:val="00F24273"/>
    <w:rsid w:val="00F25982"/>
    <w:rsid w:val="00F268ED"/>
    <w:rsid w:val="00F304EF"/>
    <w:rsid w:val="00F31CA1"/>
    <w:rsid w:val="00F32C57"/>
    <w:rsid w:val="00F3463D"/>
    <w:rsid w:val="00F35718"/>
    <w:rsid w:val="00F3686F"/>
    <w:rsid w:val="00F409C1"/>
    <w:rsid w:val="00F41187"/>
    <w:rsid w:val="00F41E1A"/>
    <w:rsid w:val="00F4227D"/>
    <w:rsid w:val="00F43D0E"/>
    <w:rsid w:val="00F43F6C"/>
    <w:rsid w:val="00F441D8"/>
    <w:rsid w:val="00F45E68"/>
    <w:rsid w:val="00F47B15"/>
    <w:rsid w:val="00F51650"/>
    <w:rsid w:val="00F545EF"/>
    <w:rsid w:val="00F549BE"/>
    <w:rsid w:val="00F55E33"/>
    <w:rsid w:val="00F568B5"/>
    <w:rsid w:val="00F57E6E"/>
    <w:rsid w:val="00F60147"/>
    <w:rsid w:val="00F62BE0"/>
    <w:rsid w:val="00F6429B"/>
    <w:rsid w:val="00F65156"/>
    <w:rsid w:val="00F6659A"/>
    <w:rsid w:val="00F66E1B"/>
    <w:rsid w:val="00F66FE5"/>
    <w:rsid w:val="00F6727B"/>
    <w:rsid w:val="00F70A74"/>
    <w:rsid w:val="00F7118E"/>
    <w:rsid w:val="00F7445D"/>
    <w:rsid w:val="00F74FCA"/>
    <w:rsid w:val="00F75751"/>
    <w:rsid w:val="00F759C1"/>
    <w:rsid w:val="00F8246C"/>
    <w:rsid w:val="00F8294E"/>
    <w:rsid w:val="00F87DC1"/>
    <w:rsid w:val="00F91BD0"/>
    <w:rsid w:val="00F91FE1"/>
    <w:rsid w:val="00F930F6"/>
    <w:rsid w:val="00F93FC7"/>
    <w:rsid w:val="00F95F84"/>
    <w:rsid w:val="00F96008"/>
    <w:rsid w:val="00FA45E3"/>
    <w:rsid w:val="00FA490A"/>
    <w:rsid w:val="00FA4C4B"/>
    <w:rsid w:val="00FA7397"/>
    <w:rsid w:val="00FA79E0"/>
    <w:rsid w:val="00FB0717"/>
    <w:rsid w:val="00FB0CF0"/>
    <w:rsid w:val="00FB24ED"/>
    <w:rsid w:val="00FB2DCD"/>
    <w:rsid w:val="00FB3741"/>
    <w:rsid w:val="00FB51EC"/>
    <w:rsid w:val="00FB5533"/>
    <w:rsid w:val="00FB6F03"/>
    <w:rsid w:val="00FC12D6"/>
    <w:rsid w:val="00FC2954"/>
    <w:rsid w:val="00FC43B1"/>
    <w:rsid w:val="00FC4E13"/>
    <w:rsid w:val="00FC639A"/>
    <w:rsid w:val="00FD01CA"/>
    <w:rsid w:val="00FD1641"/>
    <w:rsid w:val="00FD3751"/>
    <w:rsid w:val="00FD449C"/>
    <w:rsid w:val="00FD51D8"/>
    <w:rsid w:val="00FD6B74"/>
    <w:rsid w:val="00FD7148"/>
    <w:rsid w:val="00FE12B1"/>
    <w:rsid w:val="00FE346B"/>
    <w:rsid w:val="00FE370F"/>
    <w:rsid w:val="00FE40AE"/>
    <w:rsid w:val="00FE625D"/>
    <w:rsid w:val="00FE7254"/>
    <w:rsid w:val="00FF084D"/>
    <w:rsid w:val="00FF187C"/>
    <w:rsid w:val="00FF4415"/>
    <w:rsid w:val="00FF5117"/>
    <w:rsid w:val="00FF5CF4"/>
    <w:rsid w:val="014C47DC"/>
    <w:rsid w:val="01534D3C"/>
    <w:rsid w:val="0155C0AB"/>
    <w:rsid w:val="0164B0A5"/>
    <w:rsid w:val="016F314A"/>
    <w:rsid w:val="0187B876"/>
    <w:rsid w:val="01AD4351"/>
    <w:rsid w:val="0267C237"/>
    <w:rsid w:val="02D89DBB"/>
    <w:rsid w:val="03136EFE"/>
    <w:rsid w:val="035D91B3"/>
    <w:rsid w:val="03839425"/>
    <w:rsid w:val="0390FEDA"/>
    <w:rsid w:val="039F1891"/>
    <w:rsid w:val="03E5D857"/>
    <w:rsid w:val="043EAAD4"/>
    <w:rsid w:val="045E27B8"/>
    <w:rsid w:val="045F5CD5"/>
    <w:rsid w:val="048B5DC3"/>
    <w:rsid w:val="04F04184"/>
    <w:rsid w:val="05175898"/>
    <w:rsid w:val="054345B7"/>
    <w:rsid w:val="05B7B659"/>
    <w:rsid w:val="05E0197C"/>
    <w:rsid w:val="06502386"/>
    <w:rsid w:val="06A4B099"/>
    <w:rsid w:val="06B00268"/>
    <w:rsid w:val="0717B433"/>
    <w:rsid w:val="075DBC71"/>
    <w:rsid w:val="0774E0FD"/>
    <w:rsid w:val="077FF758"/>
    <w:rsid w:val="07AF697F"/>
    <w:rsid w:val="0827B02D"/>
    <w:rsid w:val="083B1613"/>
    <w:rsid w:val="083B99E8"/>
    <w:rsid w:val="084162FD"/>
    <w:rsid w:val="089055CA"/>
    <w:rsid w:val="08E96C4B"/>
    <w:rsid w:val="0932CDF8"/>
    <w:rsid w:val="09382ACD"/>
    <w:rsid w:val="09A99CBC"/>
    <w:rsid w:val="09F8502C"/>
    <w:rsid w:val="0A33835E"/>
    <w:rsid w:val="0A37375B"/>
    <w:rsid w:val="0A71ADFD"/>
    <w:rsid w:val="0B1C001A"/>
    <w:rsid w:val="0B23654D"/>
    <w:rsid w:val="0B247AA4"/>
    <w:rsid w:val="0B8FD236"/>
    <w:rsid w:val="0C0A0D41"/>
    <w:rsid w:val="0C2FAB6C"/>
    <w:rsid w:val="0C55BCCA"/>
    <w:rsid w:val="0C85A39C"/>
    <w:rsid w:val="0C98FAAE"/>
    <w:rsid w:val="0CCFFB6C"/>
    <w:rsid w:val="0CD93616"/>
    <w:rsid w:val="0CE56DA0"/>
    <w:rsid w:val="0CEAD43F"/>
    <w:rsid w:val="0D08888D"/>
    <w:rsid w:val="0D8411D6"/>
    <w:rsid w:val="0DC2FB31"/>
    <w:rsid w:val="0E02A6C0"/>
    <w:rsid w:val="0E127BB6"/>
    <w:rsid w:val="0E85F294"/>
    <w:rsid w:val="0E99A095"/>
    <w:rsid w:val="0ECC7379"/>
    <w:rsid w:val="0F3D6701"/>
    <w:rsid w:val="0F5CEF5D"/>
    <w:rsid w:val="0F87AC93"/>
    <w:rsid w:val="0FAE4C17"/>
    <w:rsid w:val="0FEE671F"/>
    <w:rsid w:val="1009F9BD"/>
    <w:rsid w:val="103570F6"/>
    <w:rsid w:val="1077D634"/>
    <w:rsid w:val="11133BF9"/>
    <w:rsid w:val="11244F7D"/>
    <w:rsid w:val="1138D26F"/>
    <w:rsid w:val="11C55B31"/>
    <w:rsid w:val="11DEC3D1"/>
    <w:rsid w:val="12031E4D"/>
    <w:rsid w:val="1220B5A5"/>
    <w:rsid w:val="122A63A2"/>
    <w:rsid w:val="1253CAA3"/>
    <w:rsid w:val="129C1FBB"/>
    <w:rsid w:val="12B5F108"/>
    <w:rsid w:val="13562B4C"/>
    <w:rsid w:val="135D3E1F"/>
    <w:rsid w:val="139BD1AD"/>
    <w:rsid w:val="1437195C"/>
    <w:rsid w:val="14B3464E"/>
    <w:rsid w:val="14CC4B95"/>
    <w:rsid w:val="14D773A8"/>
    <w:rsid w:val="15047C15"/>
    <w:rsid w:val="1523FBDA"/>
    <w:rsid w:val="15433FAE"/>
    <w:rsid w:val="158AEEF7"/>
    <w:rsid w:val="15ED07F8"/>
    <w:rsid w:val="161A47A2"/>
    <w:rsid w:val="162A776F"/>
    <w:rsid w:val="163C67F7"/>
    <w:rsid w:val="16D7EF1A"/>
    <w:rsid w:val="17F1868E"/>
    <w:rsid w:val="182DE195"/>
    <w:rsid w:val="183F52CD"/>
    <w:rsid w:val="1840577D"/>
    <w:rsid w:val="186FEBB1"/>
    <w:rsid w:val="1874C171"/>
    <w:rsid w:val="187B35D7"/>
    <w:rsid w:val="18C88C1E"/>
    <w:rsid w:val="194CE22C"/>
    <w:rsid w:val="1990502E"/>
    <w:rsid w:val="19EB3A55"/>
    <w:rsid w:val="1A3719C3"/>
    <w:rsid w:val="1A6010B3"/>
    <w:rsid w:val="1AE62AEC"/>
    <w:rsid w:val="1B3BCBF9"/>
    <w:rsid w:val="1B95EB0C"/>
    <w:rsid w:val="1BECC922"/>
    <w:rsid w:val="1BEED893"/>
    <w:rsid w:val="1C2C3F55"/>
    <w:rsid w:val="1C4C968C"/>
    <w:rsid w:val="1C5F85C8"/>
    <w:rsid w:val="1C859117"/>
    <w:rsid w:val="1CECA2FD"/>
    <w:rsid w:val="1D25AB95"/>
    <w:rsid w:val="1D5EE967"/>
    <w:rsid w:val="1D7ED551"/>
    <w:rsid w:val="1DC88E04"/>
    <w:rsid w:val="1DDC9E2C"/>
    <w:rsid w:val="1E3FCD87"/>
    <w:rsid w:val="1E667940"/>
    <w:rsid w:val="1E66EB87"/>
    <w:rsid w:val="1E6F3664"/>
    <w:rsid w:val="1E8B1377"/>
    <w:rsid w:val="1E956574"/>
    <w:rsid w:val="1F7749D5"/>
    <w:rsid w:val="1F7D86C2"/>
    <w:rsid w:val="1F8EE846"/>
    <w:rsid w:val="1FA238B2"/>
    <w:rsid w:val="1FB370FD"/>
    <w:rsid w:val="1FE35C39"/>
    <w:rsid w:val="1FE46053"/>
    <w:rsid w:val="1FE7ED41"/>
    <w:rsid w:val="2006E5EA"/>
    <w:rsid w:val="2007DF95"/>
    <w:rsid w:val="20326C63"/>
    <w:rsid w:val="203BF263"/>
    <w:rsid w:val="20565685"/>
    <w:rsid w:val="20A431A1"/>
    <w:rsid w:val="20B47C81"/>
    <w:rsid w:val="21D8B721"/>
    <w:rsid w:val="21E98C6C"/>
    <w:rsid w:val="21F19F53"/>
    <w:rsid w:val="21FB0EE8"/>
    <w:rsid w:val="22091926"/>
    <w:rsid w:val="222301E9"/>
    <w:rsid w:val="2247227F"/>
    <w:rsid w:val="2262D48A"/>
    <w:rsid w:val="226B1455"/>
    <w:rsid w:val="22BD1B87"/>
    <w:rsid w:val="2317EB02"/>
    <w:rsid w:val="23A8E15E"/>
    <w:rsid w:val="23E46908"/>
    <w:rsid w:val="244A37A2"/>
    <w:rsid w:val="24680619"/>
    <w:rsid w:val="246EF5F3"/>
    <w:rsid w:val="24B6CD00"/>
    <w:rsid w:val="24CB5D3A"/>
    <w:rsid w:val="25003328"/>
    <w:rsid w:val="258879BE"/>
    <w:rsid w:val="25DE27BD"/>
    <w:rsid w:val="25ECC846"/>
    <w:rsid w:val="262B6D5E"/>
    <w:rsid w:val="2657E6C3"/>
    <w:rsid w:val="2665753F"/>
    <w:rsid w:val="266E111F"/>
    <w:rsid w:val="2674ACAC"/>
    <w:rsid w:val="26808038"/>
    <w:rsid w:val="269637BF"/>
    <w:rsid w:val="26EA7E12"/>
    <w:rsid w:val="26FE9E43"/>
    <w:rsid w:val="276494DB"/>
    <w:rsid w:val="277FC975"/>
    <w:rsid w:val="27B64F1A"/>
    <w:rsid w:val="281866E0"/>
    <w:rsid w:val="28291DE8"/>
    <w:rsid w:val="2893F7BE"/>
    <w:rsid w:val="28ED9752"/>
    <w:rsid w:val="294207D9"/>
    <w:rsid w:val="2948201C"/>
    <w:rsid w:val="29602183"/>
    <w:rsid w:val="29B5985D"/>
    <w:rsid w:val="29F0324A"/>
    <w:rsid w:val="2A7E6CA5"/>
    <w:rsid w:val="2A80C463"/>
    <w:rsid w:val="2AF84450"/>
    <w:rsid w:val="2B81072F"/>
    <w:rsid w:val="2BB6262B"/>
    <w:rsid w:val="2BBA8E8D"/>
    <w:rsid w:val="2BD1F683"/>
    <w:rsid w:val="2BEEA6F2"/>
    <w:rsid w:val="2BF3B001"/>
    <w:rsid w:val="2C045120"/>
    <w:rsid w:val="2C30588E"/>
    <w:rsid w:val="2C5D8DF2"/>
    <w:rsid w:val="2C89DFB1"/>
    <w:rsid w:val="2C8FD80E"/>
    <w:rsid w:val="2C914A77"/>
    <w:rsid w:val="2CBA2D16"/>
    <w:rsid w:val="2CE1AD55"/>
    <w:rsid w:val="2D009B40"/>
    <w:rsid w:val="2D02A335"/>
    <w:rsid w:val="2D04EE00"/>
    <w:rsid w:val="2D34D048"/>
    <w:rsid w:val="2D6C1016"/>
    <w:rsid w:val="2D6D5BF2"/>
    <w:rsid w:val="2E78564B"/>
    <w:rsid w:val="2E99074E"/>
    <w:rsid w:val="2EDD5153"/>
    <w:rsid w:val="2F9FB7C9"/>
    <w:rsid w:val="2FC81E96"/>
    <w:rsid w:val="2FF8EA2C"/>
    <w:rsid w:val="302CF70A"/>
    <w:rsid w:val="306299F1"/>
    <w:rsid w:val="30633518"/>
    <w:rsid w:val="307611CF"/>
    <w:rsid w:val="312594C6"/>
    <w:rsid w:val="3137DE17"/>
    <w:rsid w:val="316DABEB"/>
    <w:rsid w:val="319CF2CF"/>
    <w:rsid w:val="323F8139"/>
    <w:rsid w:val="3250F72D"/>
    <w:rsid w:val="3268AE5D"/>
    <w:rsid w:val="3275EC7E"/>
    <w:rsid w:val="3289472D"/>
    <w:rsid w:val="32F337B8"/>
    <w:rsid w:val="32F467E1"/>
    <w:rsid w:val="32F49B7D"/>
    <w:rsid w:val="33A2079A"/>
    <w:rsid w:val="34167D69"/>
    <w:rsid w:val="345387B1"/>
    <w:rsid w:val="34E87A6F"/>
    <w:rsid w:val="357959B3"/>
    <w:rsid w:val="357D5926"/>
    <w:rsid w:val="359F15E0"/>
    <w:rsid w:val="35A44704"/>
    <w:rsid w:val="364E9B87"/>
    <w:rsid w:val="3671B9A7"/>
    <w:rsid w:val="36AF4580"/>
    <w:rsid w:val="36E81EF0"/>
    <w:rsid w:val="373BB08A"/>
    <w:rsid w:val="376D2557"/>
    <w:rsid w:val="37BF91CF"/>
    <w:rsid w:val="37C742FC"/>
    <w:rsid w:val="388123B4"/>
    <w:rsid w:val="38A78B36"/>
    <w:rsid w:val="3900FE0A"/>
    <w:rsid w:val="390769B0"/>
    <w:rsid w:val="3922BE47"/>
    <w:rsid w:val="396D10E1"/>
    <w:rsid w:val="39D0784F"/>
    <w:rsid w:val="39E48952"/>
    <w:rsid w:val="39ED89EA"/>
    <w:rsid w:val="39FD0C02"/>
    <w:rsid w:val="3A72225C"/>
    <w:rsid w:val="3A90E318"/>
    <w:rsid w:val="3A95435E"/>
    <w:rsid w:val="3A9F5FF1"/>
    <w:rsid w:val="3B4DCA80"/>
    <w:rsid w:val="3B5250AC"/>
    <w:rsid w:val="3B5BEC7D"/>
    <w:rsid w:val="3BB8CE85"/>
    <w:rsid w:val="3BDCA77F"/>
    <w:rsid w:val="3C4BEF09"/>
    <w:rsid w:val="3C722D94"/>
    <w:rsid w:val="3C9C5292"/>
    <w:rsid w:val="3D6A1A40"/>
    <w:rsid w:val="3DA3E072"/>
    <w:rsid w:val="3DAA0230"/>
    <w:rsid w:val="3DE45884"/>
    <w:rsid w:val="3E337AB0"/>
    <w:rsid w:val="3E496EE6"/>
    <w:rsid w:val="3E75F6D3"/>
    <w:rsid w:val="3EB0FD96"/>
    <w:rsid w:val="3EB1A755"/>
    <w:rsid w:val="3ED0741A"/>
    <w:rsid w:val="3EF8B526"/>
    <w:rsid w:val="3F0C0F8F"/>
    <w:rsid w:val="3F54B0D1"/>
    <w:rsid w:val="3F6204C3"/>
    <w:rsid w:val="3FD83E96"/>
    <w:rsid w:val="407237D2"/>
    <w:rsid w:val="40AF7E0D"/>
    <w:rsid w:val="411F72FE"/>
    <w:rsid w:val="411F74E2"/>
    <w:rsid w:val="41984BC5"/>
    <w:rsid w:val="41A76E1D"/>
    <w:rsid w:val="42B1F9E4"/>
    <w:rsid w:val="42DD0C74"/>
    <w:rsid w:val="42F9848C"/>
    <w:rsid w:val="42F98632"/>
    <w:rsid w:val="4306EBD3"/>
    <w:rsid w:val="44001676"/>
    <w:rsid w:val="44068CC1"/>
    <w:rsid w:val="4419D94E"/>
    <w:rsid w:val="442B355B"/>
    <w:rsid w:val="4477F438"/>
    <w:rsid w:val="4482A7C8"/>
    <w:rsid w:val="45A73979"/>
    <w:rsid w:val="4602EB46"/>
    <w:rsid w:val="46E63680"/>
    <w:rsid w:val="4772126D"/>
    <w:rsid w:val="4810DF10"/>
    <w:rsid w:val="481F72C6"/>
    <w:rsid w:val="488497FB"/>
    <w:rsid w:val="48FD4927"/>
    <w:rsid w:val="48FFDBC6"/>
    <w:rsid w:val="492AE754"/>
    <w:rsid w:val="498D6FCE"/>
    <w:rsid w:val="49D2963F"/>
    <w:rsid w:val="49D4A14C"/>
    <w:rsid w:val="49F83CA4"/>
    <w:rsid w:val="4A105B7A"/>
    <w:rsid w:val="4A828F19"/>
    <w:rsid w:val="4B132561"/>
    <w:rsid w:val="4B682673"/>
    <w:rsid w:val="4B7CDE3D"/>
    <w:rsid w:val="4BD44F24"/>
    <w:rsid w:val="4C01D79B"/>
    <w:rsid w:val="4CCDCC5F"/>
    <w:rsid w:val="4CFCE835"/>
    <w:rsid w:val="4D07E473"/>
    <w:rsid w:val="4D39511B"/>
    <w:rsid w:val="4D51B11D"/>
    <w:rsid w:val="4D88EC84"/>
    <w:rsid w:val="4DBFDC50"/>
    <w:rsid w:val="4E043716"/>
    <w:rsid w:val="4E1C3637"/>
    <w:rsid w:val="4E2FD698"/>
    <w:rsid w:val="4E6392AD"/>
    <w:rsid w:val="4E65A174"/>
    <w:rsid w:val="4E759FA6"/>
    <w:rsid w:val="4EA37C92"/>
    <w:rsid w:val="4EB6BA3F"/>
    <w:rsid w:val="4F8D95A5"/>
    <w:rsid w:val="4FCEA245"/>
    <w:rsid w:val="4FFA63B5"/>
    <w:rsid w:val="50355282"/>
    <w:rsid w:val="50DA957A"/>
    <w:rsid w:val="511BAA35"/>
    <w:rsid w:val="512B9E57"/>
    <w:rsid w:val="513F19C9"/>
    <w:rsid w:val="52244D1D"/>
    <w:rsid w:val="526C0B5F"/>
    <w:rsid w:val="52829D30"/>
    <w:rsid w:val="528F8512"/>
    <w:rsid w:val="53099614"/>
    <w:rsid w:val="532060EE"/>
    <w:rsid w:val="53A16844"/>
    <w:rsid w:val="53CA7002"/>
    <w:rsid w:val="53E6F331"/>
    <w:rsid w:val="54085358"/>
    <w:rsid w:val="542A3116"/>
    <w:rsid w:val="543516AF"/>
    <w:rsid w:val="544F233D"/>
    <w:rsid w:val="546401CB"/>
    <w:rsid w:val="546E4940"/>
    <w:rsid w:val="54816540"/>
    <w:rsid w:val="54EB5FFB"/>
    <w:rsid w:val="55F4535C"/>
    <w:rsid w:val="561C26F1"/>
    <w:rsid w:val="56237F24"/>
    <w:rsid w:val="56373CBF"/>
    <w:rsid w:val="56627A9D"/>
    <w:rsid w:val="566D5039"/>
    <w:rsid w:val="56892A44"/>
    <w:rsid w:val="5697635E"/>
    <w:rsid w:val="56B7C79C"/>
    <w:rsid w:val="56C8407B"/>
    <w:rsid w:val="56DB2402"/>
    <w:rsid w:val="571BE96C"/>
    <w:rsid w:val="5737357B"/>
    <w:rsid w:val="57D02F9E"/>
    <w:rsid w:val="580127AC"/>
    <w:rsid w:val="580E11CB"/>
    <w:rsid w:val="5823843A"/>
    <w:rsid w:val="5852157B"/>
    <w:rsid w:val="58FA158C"/>
    <w:rsid w:val="58FFFE46"/>
    <w:rsid w:val="591CAEE0"/>
    <w:rsid w:val="59DA5C6E"/>
    <w:rsid w:val="5A6F1D34"/>
    <w:rsid w:val="5AC3467A"/>
    <w:rsid w:val="5BAB544A"/>
    <w:rsid w:val="5BD450A5"/>
    <w:rsid w:val="5BEE6921"/>
    <w:rsid w:val="5BF01B30"/>
    <w:rsid w:val="5C29DE5A"/>
    <w:rsid w:val="5C34BC6B"/>
    <w:rsid w:val="5C58D5EE"/>
    <w:rsid w:val="5C5EBC5D"/>
    <w:rsid w:val="5C6449CE"/>
    <w:rsid w:val="5C82FCDC"/>
    <w:rsid w:val="5CC22918"/>
    <w:rsid w:val="5CCF93CC"/>
    <w:rsid w:val="5D407D35"/>
    <w:rsid w:val="5D49DFF9"/>
    <w:rsid w:val="5D82AE8F"/>
    <w:rsid w:val="5DE23DCD"/>
    <w:rsid w:val="5E9E120A"/>
    <w:rsid w:val="5F28CCDF"/>
    <w:rsid w:val="5FAAACCA"/>
    <w:rsid w:val="5FAF8354"/>
    <w:rsid w:val="600C1C4A"/>
    <w:rsid w:val="60224628"/>
    <w:rsid w:val="60736C11"/>
    <w:rsid w:val="609FE266"/>
    <w:rsid w:val="60BC6091"/>
    <w:rsid w:val="60C04531"/>
    <w:rsid w:val="60C09C3E"/>
    <w:rsid w:val="60F16231"/>
    <w:rsid w:val="611109A1"/>
    <w:rsid w:val="6117979D"/>
    <w:rsid w:val="6144590C"/>
    <w:rsid w:val="615FAE81"/>
    <w:rsid w:val="616E1B1F"/>
    <w:rsid w:val="6245D0F5"/>
    <w:rsid w:val="626EC3FD"/>
    <w:rsid w:val="62A65D5B"/>
    <w:rsid w:val="62C72026"/>
    <w:rsid w:val="62D92DA6"/>
    <w:rsid w:val="631A797F"/>
    <w:rsid w:val="632D3AC1"/>
    <w:rsid w:val="636E840C"/>
    <w:rsid w:val="63B26077"/>
    <w:rsid w:val="63D1D961"/>
    <w:rsid w:val="63D34C22"/>
    <w:rsid w:val="63EC73D6"/>
    <w:rsid w:val="647282EE"/>
    <w:rsid w:val="64AB1877"/>
    <w:rsid w:val="64B686FD"/>
    <w:rsid w:val="64E4B8BF"/>
    <w:rsid w:val="650A8475"/>
    <w:rsid w:val="651FFC22"/>
    <w:rsid w:val="663AA5C9"/>
    <w:rsid w:val="664E3F25"/>
    <w:rsid w:val="66895AE8"/>
    <w:rsid w:val="66B821BB"/>
    <w:rsid w:val="6718A27B"/>
    <w:rsid w:val="671D19AE"/>
    <w:rsid w:val="677BF0D9"/>
    <w:rsid w:val="68368AB1"/>
    <w:rsid w:val="68679EEF"/>
    <w:rsid w:val="68915F31"/>
    <w:rsid w:val="68EE4F8D"/>
    <w:rsid w:val="69852224"/>
    <w:rsid w:val="698C5782"/>
    <w:rsid w:val="69C0EB16"/>
    <w:rsid w:val="69C76206"/>
    <w:rsid w:val="6A08D3B1"/>
    <w:rsid w:val="6A2ACB42"/>
    <w:rsid w:val="6A533022"/>
    <w:rsid w:val="6A6A88CE"/>
    <w:rsid w:val="6AB3919B"/>
    <w:rsid w:val="6AD5A8E1"/>
    <w:rsid w:val="6B2EC127"/>
    <w:rsid w:val="6B41F19E"/>
    <w:rsid w:val="6B984B2B"/>
    <w:rsid w:val="6B9C1526"/>
    <w:rsid w:val="6C0CC7F2"/>
    <w:rsid w:val="6C27863C"/>
    <w:rsid w:val="6C5C0FA7"/>
    <w:rsid w:val="6C8B621E"/>
    <w:rsid w:val="6CBBFE30"/>
    <w:rsid w:val="6CF5026E"/>
    <w:rsid w:val="6D05E979"/>
    <w:rsid w:val="6D33EB4D"/>
    <w:rsid w:val="6D4185C5"/>
    <w:rsid w:val="6D7712DD"/>
    <w:rsid w:val="6D7DC350"/>
    <w:rsid w:val="6D935648"/>
    <w:rsid w:val="6DB8647B"/>
    <w:rsid w:val="6DF45F13"/>
    <w:rsid w:val="6DF9BD03"/>
    <w:rsid w:val="6E397AA9"/>
    <w:rsid w:val="6E6BAAF4"/>
    <w:rsid w:val="6EC319AE"/>
    <w:rsid w:val="6ED7D4B7"/>
    <w:rsid w:val="6EE0D61F"/>
    <w:rsid w:val="6F184ABC"/>
    <w:rsid w:val="6F21FB6B"/>
    <w:rsid w:val="6F51BE89"/>
    <w:rsid w:val="6FFC3055"/>
    <w:rsid w:val="701DD555"/>
    <w:rsid w:val="710F83E9"/>
    <w:rsid w:val="7118C660"/>
    <w:rsid w:val="712D06C0"/>
    <w:rsid w:val="7136474C"/>
    <w:rsid w:val="714A7AE9"/>
    <w:rsid w:val="71980AC5"/>
    <w:rsid w:val="7227C463"/>
    <w:rsid w:val="72868101"/>
    <w:rsid w:val="7315FE28"/>
    <w:rsid w:val="731D860C"/>
    <w:rsid w:val="73322EF1"/>
    <w:rsid w:val="733ED6C5"/>
    <w:rsid w:val="7454204B"/>
    <w:rsid w:val="746275F1"/>
    <w:rsid w:val="74C197DE"/>
    <w:rsid w:val="74C83DBF"/>
    <w:rsid w:val="75059089"/>
    <w:rsid w:val="75670D02"/>
    <w:rsid w:val="7573E9C2"/>
    <w:rsid w:val="75B3AA38"/>
    <w:rsid w:val="7616EE75"/>
    <w:rsid w:val="7641FACE"/>
    <w:rsid w:val="7667938B"/>
    <w:rsid w:val="76A860DA"/>
    <w:rsid w:val="7770123F"/>
    <w:rsid w:val="77AB3B12"/>
    <w:rsid w:val="781FFA89"/>
    <w:rsid w:val="7850ABA8"/>
    <w:rsid w:val="786D1FB6"/>
    <w:rsid w:val="787CFABA"/>
    <w:rsid w:val="78A782FB"/>
    <w:rsid w:val="78BA9E44"/>
    <w:rsid w:val="790BE3C8"/>
    <w:rsid w:val="79487A12"/>
    <w:rsid w:val="79E80E29"/>
    <w:rsid w:val="79F13FD0"/>
    <w:rsid w:val="7A5C547B"/>
    <w:rsid w:val="7AD1D25B"/>
    <w:rsid w:val="7ADF8642"/>
    <w:rsid w:val="7B917507"/>
    <w:rsid w:val="7BB57E4C"/>
    <w:rsid w:val="7BC949D4"/>
    <w:rsid w:val="7BE0C2E7"/>
    <w:rsid w:val="7C209A51"/>
    <w:rsid w:val="7C9487F9"/>
    <w:rsid w:val="7D562726"/>
    <w:rsid w:val="7D8FB9D7"/>
    <w:rsid w:val="7DA0C8D2"/>
    <w:rsid w:val="7DC6A9A3"/>
    <w:rsid w:val="7DE3D299"/>
    <w:rsid w:val="7DFE308B"/>
    <w:rsid w:val="7E6C4B4A"/>
    <w:rsid w:val="7EDD9431"/>
    <w:rsid w:val="7EED1F0E"/>
    <w:rsid w:val="7EFE6D30"/>
    <w:rsid w:val="7F11A989"/>
    <w:rsid w:val="7F6F825B"/>
    <w:rsid w:val="7F77A668"/>
    <w:rsid w:val="7F8C2E8D"/>
    <w:rsid w:val="7F9D662F"/>
    <w:rsid w:val="7FD2A06D"/>
    <w:rsid w:val="7FF1C91E"/>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53E77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Nerazreenaomemba1">
    <w:name w:val="Nerazrešena omemba1"/>
    <w:basedOn w:val="DefaultParagraphFont"/>
    <w:uiPriority w:val="99"/>
    <w:semiHidden/>
    <w:unhideWhenUsed/>
    <w:rsid w:val="003A49D8"/>
    <w:rPr>
      <w:color w:val="605E5C"/>
      <w:shd w:val="clear" w:color="auto" w:fill="E1DFDD"/>
    </w:rPr>
  </w:style>
  <w:style w:type="paragraph" w:customStyle="1" w:styleId="Naslov310">
    <w:name w:val="Naslov 310"/>
    <w:basedOn w:val="Normal"/>
    <w:qFormat/>
    <w:rsid w:val="00120162"/>
    <w:rPr>
      <w:b/>
    </w:rPr>
  </w:style>
  <w:style w:type="character" w:styleId="CommentReference">
    <w:name w:val="annotation reference"/>
    <w:basedOn w:val="DefaultParagraphFont"/>
    <w:uiPriority w:val="99"/>
    <w:semiHidden/>
    <w:unhideWhenUsed/>
    <w:rsid w:val="002B67C9"/>
    <w:rPr>
      <w:sz w:val="16"/>
      <w:szCs w:val="16"/>
    </w:rPr>
  </w:style>
  <w:style w:type="paragraph" w:styleId="CommentText">
    <w:name w:val="annotation text"/>
    <w:basedOn w:val="Normal"/>
    <w:link w:val="CommentTextChar"/>
    <w:uiPriority w:val="99"/>
    <w:unhideWhenUsed/>
    <w:rsid w:val="002B67C9"/>
    <w:pPr>
      <w:spacing w:line="240" w:lineRule="auto"/>
    </w:pPr>
    <w:rPr>
      <w:szCs w:val="20"/>
    </w:rPr>
  </w:style>
  <w:style w:type="character" w:customStyle="1" w:styleId="CommentTextChar">
    <w:name w:val="Comment Text Char"/>
    <w:basedOn w:val="DefaultParagraphFont"/>
    <w:link w:val="CommentText"/>
    <w:uiPriority w:val="99"/>
    <w:rsid w:val="002B67C9"/>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2B67C9"/>
    <w:rPr>
      <w:b/>
      <w:bCs/>
    </w:rPr>
  </w:style>
  <w:style w:type="character" w:customStyle="1" w:styleId="CommentSubjectChar">
    <w:name w:val="Comment Subject Char"/>
    <w:basedOn w:val="CommentTextChar"/>
    <w:link w:val="CommentSubject"/>
    <w:uiPriority w:val="99"/>
    <w:semiHidden/>
    <w:rsid w:val="002B67C9"/>
    <w:rPr>
      <w:rFonts w:ascii="Myriad Pro" w:hAnsi="Myriad Pro"/>
      <w:b/>
      <w:bCs/>
      <w:sz w:val="20"/>
      <w:szCs w:val="20"/>
    </w:rPr>
  </w:style>
  <w:style w:type="paragraph" w:styleId="Revision">
    <w:name w:val="Revision"/>
    <w:hidden/>
    <w:uiPriority w:val="99"/>
    <w:semiHidden/>
    <w:rsid w:val="003D0FA7"/>
    <w:pPr>
      <w:spacing w:after="0" w:line="240" w:lineRule="auto"/>
    </w:pPr>
    <w:rPr>
      <w:rFonts w:ascii="Myriad Pro" w:hAnsi="Myriad Pro"/>
      <w:sz w:val="20"/>
    </w:rPr>
  </w:style>
  <w:style w:type="character" w:styleId="EndnoteReference">
    <w:name w:val="endnote reference"/>
    <w:basedOn w:val="DefaultParagraphFont"/>
    <w:uiPriority w:val="99"/>
    <w:semiHidden/>
    <w:unhideWhenUsed/>
    <w:rsid w:val="000C5DFC"/>
    <w:rPr>
      <w:vertAlign w:val="superscript"/>
    </w:rPr>
  </w:style>
  <w:style w:type="paragraph" w:customStyle="1" w:styleId="Naslov32">
    <w:name w:val="Naslov 32"/>
    <w:basedOn w:val="Normal"/>
    <w:qFormat/>
    <w:rsid w:val="0078321F"/>
    <w:rPr>
      <w:b/>
    </w:rPr>
  </w:style>
  <w:style w:type="character" w:customStyle="1" w:styleId="normaltextrun">
    <w:name w:val="normaltextrun"/>
    <w:basedOn w:val="DefaultParagraphFont"/>
    <w:rsid w:val="00725CF3"/>
  </w:style>
  <w:style w:type="paragraph" w:customStyle="1" w:styleId="TekstgrafEO">
    <w:name w:val="Tekst graf_EO"/>
    <w:basedOn w:val="Normal"/>
    <w:link w:val="TekstgrafEOChar"/>
    <w:qFormat/>
    <w:rsid w:val="00695B5D"/>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695B5D"/>
    <w:rPr>
      <w:rFonts w:ascii="Myriad Pro" w:eastAsia="Times New Roman" w:hAnsi="Myriad Pro"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b89a3990f8644e3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7B5B4-16D4-400C-8171-FB62E310C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803</Words>
  <Characters>4580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2023-06-19T08:41:00Z</dcterms:created>
  <dcterms:modified xsi:type="dcterms:W3CDTF">2023-06-19T09:23:00Z</dcterms:modified>
</cp:coreProperties>
</file>