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66CF7FFA" w:rsidR="001D6793" w:rsidRPr="00DE72F6" w:rsidRDefault="009C068B" w:rsidP="001D6793">
      <w:pPr>
        <w:pStyle w:val="Naslov11"/>
      </w:pPr>
      <w:r>
        <w:t>GRAFI TEDNA</w:t>
      </w:r>
      <w:r w:rsidRPr="00DE72F6">
        <w:t xml:space="preserve"> </w:t>
      </w:r>
    </w:p>
    <w:p w14:paraId="19997EA7" w14:textId="77777777" w:rsidR="003629C3" w:rsidRDefault="003629C3" w:rsidP="003629C3">
      <w:pPr>
        <w:pStyle w:val="Naslov21"/>
      </w:pPr>
      <w:r>
        <w:t>od 11. do 15. septembra 2023</w:t>
      </w:r>
    </w:p>
    <w:p w14:paraId="6FBC1E05" w14:textId="37133333" w:rsidR="00DF4F0B" w:rsidRDefault="00DF4F0B"/>
    <w:p w14:paraId="745AF4AC" w14:textId="77777777" w:rsidR="00322CCF" w:rsidRDefault="00322CCF"/>
    <w:p w14:paraId="1C56E4FB" w14:textId="77777777" w:rsidR="003629C3" w:rsidRPr="00141C71" w:rsidRDefault="003629C3" w:rsidP="003629C3">
      <w:pPr>
        <w:tabs>
          <w:tab w:val="left" w:pos="580"/>
        </w:tabs>
      </w:pPr>
      <w:r>
        <w:t>Julijsko skrčenje p</w:t>
      </w:r>
      <w:r w:rsidRPr="00B17E16">
        <w:t>roizvodnj</w:t>
      </w:r>
      <w:r>
        <w:t>e</w:t>
      </w:r>
      <w:r w:rsidRPr="00B17E16">
        <w:t xml:space="preserve"> predelovalnih dejavnosti </w:t>
      </w:r>
      <w:r>
        <w:t>je bilo najintenzivnejše v zadnjih mesecih. Medletni upad proizvodnje v prvih sedmih mesecih je bil največji v energetsko intenzivnih dejavnostih, rast pa so dosegli le v tehnološko zahtevnejših panogah. Nadaljnje krčenje proizvodnje nakazuje medletni upad porabe elektrike v industriji, ki se je avgusta poglobil.</w:t>
      </w:r>
      <w:r w:rsidRPr="63541AD4">
        <w:rPr>
          <w:rFonts w:eastAsia="Myriad Pro" w:cs="Myriad Pro"/>
          <w:color w:val="000000" w:themeColor="text1"/>
        </w:rPr>
        <w:t xml:space="preserve"> Medletna rast </w:t>
      </w:r>
      <w:r>
        <w:t>vrednosti</w:t>
      </w:r>
      <w:r w:rsidRPr="00B17E16">
        <w:t xml:space="preserve"> opravljenih gradbenih del</w:t>
      </w:r>
      <w:r>
        <w:t xml:space="preserve"> je</w:t>
      </w:r>
      <w:r w:rsidRPr="00B17E16">
        <w:t xml:space="preserve"> kljub znižanju v juliju</w:t>
      </w:r>
      <w:r>
        <w:t xml:space="preserve"> ostala visoka,</w:t>
      </w:r>
      <w:r w:rsidRPr="00B17E16">
        <w:t xml:space="preserve"> </w:t>
      </w:r>
      <w:r>
        <w:t xml:space="preserve">in sicer </w:t>
      </w:r>
      <w:r w:rsidRPr="00B17E16">
        <w:t xml:space="preserve">v vseh treh segmentih, ki jih spremlja gradbena statistika, najbolj pri specializiranih gradbenih delih. </w:t>
      </w:r>
      <w:r w:rsidRPr="00B17E16">
        <w:rPr>
          <w:rFonts w:eastAsia="Myriad Pro" w:cs="Myriad Pro"/>
          <w:color w:val="000000" w:themeColor="text1"/>
        </w:rPr>
        <w:t xml:space="preserve">Presežek tekočega računa plačilne bilance se je julija še povečal, k </w:t>
      </w:r>
      <w:r w:rsidRPr="63541AD4">
        <w:rPr>
          <w:rFonts w:eastAsia="Myriad Pro" w:cs="Myriad Pro"/>
          <w:color w:val="000000" w:themeColor="text1"/>
        </w:rPr>
        <w:t>temu</w:t>
      </w:r>
      <w:r w:rsidRPr="00B17E16">
        <w:rPr>
          <w:rFonts w:eastAsia="Myriad Pro" w:cs="Myriad Pro"/>
          <w:color w:val="000000" w:themeColor="text1"/>
        </w:rPr>
        <w:t xml:space="preserve"> je največ prispeval blagovni presežek. </w:t>
      </w:r>
    </w:p>
    <w:p w14:paraId="3C752844" w14:textId="35607CEC" w:rsidR="005A7D31" w:rsidRDefault="005A7D31" w:rsidP="00ED0B28">
      <w:pPr>
        <w:tabs>
          <w:tab w:val="left" w:pos="580"/>
        </w:tabs>
      </w:pPr>
    </w:p>
    <w:p w14:paraId="51A53915" w14:textId="77777777" w:rsidR="007C4834" w:rsidRDefault="007C4834" w:rsidP="00ED0B28">
      <w:pPr>
        <w:tabs>
          <w:tab w:val="left" w:pos="580"/>
        </w:tabs>
      </w:pPr>
    </w:p>
    <w:tbl>
      <w:tblPr>
        <w:tblStyle w:val="Tabelamrea5"/>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3629C3" w:rsidRPr="009A2425" w14:paraId="149DDCCA" w14:textId="77777777">
        <w:trPr>
          <w:trHeight w:val="207"/>
        </w:trPr>
        <w:tc>
          <w:tcPr>
            <w:tcW w:w="9639" w:type="dxa"/>
            <w:gridSpan w:val="2"/>
            <w:tcBorders>
              <w:bottom w:val="single" w:sz="4" w:space="0" w:color="auto"/>
            </w:tcBorders>
            <w:tcMar>
              <w:left w:w="0" w:type="dxa"/>
            </w:tcMar>
          </w:tcPr>
          <w:p w14:paraId="76181300" w14:textId="1507F793" w:rsidR="003629C3" w:rsidRPr="009A2425" w:rsidRDefault="003629C3" w:rsidP="003629C3">
            <w:pPr>
              <w:rPr>
                <w:b/>
              </w:rPr>
            </w:pPr>
            <w:r w:rsidRPr="009C2A2F">
              <w:rPr>
                <w:b/>
                <w:bCs/>
              </w:rPr>
              <w:t xml:space="preserve">Predelovalne dejavnosti, </w:t>
            </w:r>
            <w:r>
              <w:rPr>
                <w:b/>
                <w:bCs/>
              </w:rPr>
              <w:t>julij</w:t>
            </w:r>
            <w:r w:rsidRPr="009C2A2F">
              <w:rPr>
                <w:b/>
                <w:bCs/>
              </w:rPr>
              <w:t xml:space="preserve"> 2023 </w:t>
            </w:r>
          </w:p>
        </w:tc>
      </w:tr>
      <w:tr w:rsidR="005A7D31" w:rsidRPr="009A2425" w14:paraId="4F4FD36E" w14:textId="77777777">
        <w:trPr>
          <w:trHeight w:val="1134"/>
        </w:trPr>
        <w:tc>
          <w:tcPr>
            <w:tcW w:w="4982" w:type="dxa"/>
            <w:tcBorders>
              <w:top w:val="single" w:sz="4" w:space="0" w:color="auto"/>
            </w:tcBorders>
            <w:tcMar>
              <w:left w:w="0" w:type="dxa"/>
            </w:tcMar>
          </w:tcPr>
          <w:p w14:paraId="072BF98B" w14:textId="075C1FBE" w:rsidR="005A7D31" w:rsidRPr="009A2425" w:rsidRDefault="003629C3">
            <w:pPr>
              <w:contextualSpacing/>
            </w:pPr>
            <w:r>
              <w:rPr>
                <w:noProof/>
              </w:rPr>
              <w:drawing>
                <wp:inline distT="0" distB="0" distL="0" distR="0" wp14:anchorId="743A7FE8" wp14:editId="0349D6DA">
                  <wp:extent cx="3096000" cy="2530800"/>
                  <wp:effectExtent l="0" t="0" r="0" b="3175"/>
                  <wp:docPr id="1904194548" name="Picture 190419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tcBorders>
              <w:top w:val="single" w:sz="4" w:space="0" w:color="auto"/>
            </w:tcBorders>
            <w:tcMar>
              <w:left w:w="284" w:type="dxa"/>
            </w:tcMar>
          </w:tcPr>
          <w:p w14:paraId="1DA4B9BF" w14:textId="77777777" w:rsidR="003629C3" w:rsidRDefault="003629C3" w:rsidP="003629C3">
            <w:pPr>
              <w:rPr>
                <w:rFonts w:eastAsia="Myriad Pro" w:cs="Myriad Pro"/>
              </w:rPr>
            </w:pPr>
            <w:r w:rsidRPr="001008BA">
              <w:rPr>
                <w:rFonts w:eastAsia="Myriad Pro" w:cs="Myriad Pro"/>
                <w:b/>
                <w:bCs/>
              </w:rPr>
              <w:t xml:space="preserve">Proizvodnja predelovalnih dejavnosti se je po </w:t>
            </w:r>
            <w:r>
              <w:rPr>
                <w:rFonts w:eastAsia="Myriad Pro" w:cs="Myriad Pro"/>
                <w:b/>
                <w:bCs/>
              </w:rPr>
              <w:t>skrčenju v</w:t>
            </w:r>
            <w:r w:rsidRPr="001008BA">
              <w:rPr>
                <w:rFonts w:eastAsia="Myriad Pro" w:cs="Myriad Pro"/>
                <w:b/>
                <w:bCs/>
              </w:rPr>
              <w:t xml:space="preserve"> </w:t>
            </w:r>
            <w:r>
              <w:rPr>
                <w:rFonts w:eastAsia="Myriad Pro" w:cs="Myriad Pro"/>
                <w:b/>
                <w:bCs/>
              </w:rPr>
              <w:t xml:space="preserve">drugem </w:t>
            </w:r>
            <w:r w:rsidRPr="001008BA">
              <w:rPr>
                <w:rFonts w:eastAsia="Myriad Pro" w:cs="Myriad Pro"/>
                <w:b/>
                <w:bCs/>
              </w:rPr>
              <w:t>četrtletj</w:t>
            </w:r>
            <w:r>
              <w:rPr>
                <w:rFonts w:eastAsia="Myriad Pro" w:cs="Myriad Pro"/>
                <w:b/>
                <w:bCs/>
              </w:rPr>
              <w:t xml:space="preserve">u julija nadalje zmanjšala. </w:t>
            </w:r>
            <w:r w:rsidRPr="00670AF7">
              <w:rPr>
                <w:rFonts w:eastAsia="Myriad Pro" w:cs="Myriad Pro"/>
              </w:rPr>
              <w:t>Krčenje</w:t>
            </w:r>
            <w:r>
              <w:rPr>
                <w:rFonts w:eastAsia="Myriad Pro" w:cs="Myriad Pro"/>
              </w:rPr>
              <w:t xml:space="preserve"> je bilo v zadnjih mesecih intenzivnejše v srednje nizko tehnološko zahtevnih panogah, ki proizvajajo predvsem proizvode za vmesno porabo, večinoma za izvoz, in </w:t>
            </w:r>
            <w:r w:rsidRPr="57A402E3">
              <w:rPr>
                <w:rFonts w:eastAsia="Myriad Pro" w:cs="Myriad Pro"/>
              </w:rPr>
              <w:t>so</w:t>
            </w:r>
            <w:r w:rsidRPr="38271DD0">
              <w:rPr>
                <w:rFonts w:eastAsia="Myriad Pro" w:cs="Myriad Pro"/>
              </w:rPr>
              <w:t xml:space="preserve"> hkrati</w:t>
            </w:r>
            <w:r>
              <w:rPr>
                <w:rFonts w:eastAsia="Myriad Pro" w:cs="Myriad Pro"/>
              </w:rPr>
              <w:t xml:space="preserve"> večinoma energetsko intenzivnejše. Julija se je nadaljevalo tudi upadanje proizvodnje srednje visoko in nizko tehnološko zahtevnih panog. Po rasti v predhodnih mesecih je navzdol zanihala tudi proizvodnja visoko tehnološko zahtevnih panog. V primerjavi s prvimi sedmimi meseci lani je proizvodnja za 2,4 % manjša kot pred letom. Višja kot pred letom je v vseh tehnološko zahtevnejših panogah (</w:t>
            </w:r>
            <w:r w:rsidRPr="00DA0DC2">
              <w:rPr>
                <w:rFonts w:eastAsia="Myriad Pro" w:cs="Myriad Pro"/>
              </w:rPr>
              <w:t>farmacevtska industrija in proizvodnja IKT opreme, proizvodnja el. naprav, proizvodnja drugih strojev in naprav, proizvodnja vozil in plovil</w:t>
            </w:r>
            <w:r w:rsidRPr="66EB0F0F">
              <w:rPr>
                <w:rFonts w:eastAsia="Myriad Pro" w:cs="Myriad Pro"/>
              </w:rPr>
              <w:t>),</w:t>
            </w:r>
            <w:r>
              <w:rPr>
                <w:rFonts w:eastAsia="Myriad Pro" w:cs="Myriad Pro"/>
              </w:rPr>
              <w:t xml:space="preserve"> z izjemo energetsko intenzivne kemične industrije, kjer je bil medletni padec največji (za 22,9 %). </w:t>
            </w:r>
            <w:r w:rsidRPr="567ABD70">
              <w:rPr>
                <w:rFonts w:eastAsia="Myriad Pro" w:cs="Myriad Pro"/>
              </w:rPr>
              <w:t>Drugi največji je bil upad</w:t>
            </w:r>
            <w:r>
              <w:rPr>
                <w:rFonts w:eastAsia="Myriad Pro" w:cs="Myriad Pro"/>
              </w:rPr>
              <w:t xml:space="preserve"> v prav tako energetsko intenzivni papirni industriji (za 17,5 %), manjša kot pred letom je bila tudi proizvodnja v večini ostalih tehnološko manj zahtevnih panog.</w:t>
            </w:r>
          </w:p>
          <w:p w14:paraId="3D10F9E6" w14:textId="3C8A3875" w:rsidR="005A7D31" w:rsidRPr="009A2425" w:rsidRDefault="005A7D31">
            <w:pPr>
              <w:rPr>
                <w:bCs/>
              </w:rPr>
            </w:pPr>
          </w:p>
        </w:tc>
      </w:tr>
    </w:tbl>
    <w:p w14:paraId="2BB4A4D1" w14:textId="77777777" w:rsidR="005A7D31" w:rsidRDefault="005A7D31" w:rsidP="00ED0B28">
      <w:pPr>
        <w:tabs>
          <w:tab w:val="left" w:pos="580"/>
        </w:tabs>
      </w:pPr>
    </w:p>
    <w:p w14:paraId="2065BF08" w14:textId="77777777" w:rsidR="0058589B" w:rsidRDefault="0058589B" w:rsidP="0058589B">
      <w:pPr>
        <w:pStyle w:val="Naslov31"/>
        <w:jc w:val="left"/>
        <w:sectPr w:rsidR="0058589B"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bookmarkStart w:id="0" w:name="OLE_LINK1"/>
    </w:p>
    <w:tbl>
      <w:tblPr>
        <w:tblStyle w:val="Tabelamrea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3629C3" w:rsidRPr="006E6F35" w14:paraId="61801FF7" w14:textId="77777777" w:rsidTr="00BC1C56">
        <w:trPr>
          <w:trHeight w:val="207"/>
        </w:trPr>
        <w:tc>
          <w:tcPr>
            <w:tcW w:w="9639" w:type="dxa"/>
            <w:gridSpan w:val="2"/>
            <w:tcBorders>
              <w:bottom w:val="single" w:sz="4" w:space="0" w:color="auto"/>
            </w:tcBorders>
            <w:tcMar>
              <w:left w:w="0" w:type="dxa"/>
            </w:tcMar>
          </w:tcPr>
          <w:p w14:paraId="60CE32CF" w14:textId="331B2DD8" w:rsidR="003629C3" w:rsidRPr="006E6F35" w:rsidRDefault="003629C3" w:rsidP="003629C3">
            <w:pPr>
              <w:rPr>
                <w:b/>
              </w:rPr>
            </w:pPr>
            <w:r w:rsidRPr="009C2A2F">
              <w:rPr>
                <w:b/>
              </w:rPr>
              <w:lastRenderedPageBreak/>
              <w:t>Aktivnost v gradbeništvu, julij 2023</w:t>
            </w:r>
          </w:p>
        </w:tc>
      </w:tr>
      <w:tr w:rsidR="00983BAB" w:rsidRPr="006E6F35" w14:paraId="213316D8" w14:textId="77777777" w:rsidTr="00BC1C56">
        <w:trPr>
          <w:trHeight w:val="1134"/>
        </w:trPr>
        <w:tc>
          <w:tcPr>
            <w:tcW w:w="4982" w:type="dxa"/>
            <w:tcBorders>
              <w:top w:val="single" w:sz="4" w:space="0" w:color="auto"/>
            </w:tcBorders>
            <w:tcMar>
              <w:left w:w="0" w:type="dxa"/>
            </w:tcMar>
          </w:tcPr>
          <w:p w14:paraId="0B572EBC" w14:textId="05AC56C7" w:rsidR="00983BAB" w:rsidRPr="006E6F35" w:rsidRDefault="003629C3" w:rsidP="00983BAB">
            <w:pPr>
              <w:contextualSpacing/>
            </w:pPr>
            <w:r>
              <w:rPr>
                <w:noProof/>
              </w:rPr>
              <w:drawing>
                <wp:inline distT="0" distB="0" distL="0" distR="0" wp14:anchorId="3F89C0FF" wp14:editId="22BDD307">
                  <wp:extent cx="3092400" cy="2530800"/>
                  <wp:effectExtent l="0" t="0" r="0" b="3175"/>
                  <wp:docPr id="214125418" name="Picture 21412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6B070C5" w14:textId="77777777" w:rsidR="003629C3" w:rsidRPr="00B17E16" w:rsidRDefault="003629C3" w:rsidP="003629C3">
            <w:r w:rsidRPr="02390499">
              <w:rPr>
                <w:rFonts w:eastAsia="Myriad Pro" w:cs="Myriad Pro"/>
                <w:b/>
              </w:rPr>
              <w:t xml:space="preserve">Gradbena aktivnost se je po podatkih o vrednosti opravljenih gradbenih del julija znižala, a </w:t>
            </w:r>
            <w:r w:rsidRPr="02390499">
              <w:rPr>
                <w:rFonts w:eastAsia="Myriad Pro" w:cs="Myriad Pro"/>
                <w:b/>
                <w:bCs/>
              </w:rPr>
              <w:t xml:space="preserve">je </w:t>
            </w:r>
            <w:r w:rsidRPr="02390499">
              <w:rPr>
                <w:rFonts w:eastAsia="Myriad Pro" w:cs="Myriad Pro"/>
                <w:b/>
              </w:rPr>
              <w:t xml:space="preserve">bila še vedno znatno višja kot lani. </w:t>
            </w:r>
            <w:r w:rsidRPr="02390499">
              <w:rPr>
                <w:rFonts w:eastAsia="Myriad Pro" w:cs="Myriad Pro"/>
              </w:rPr>
              <w:t xml:space="preserve">Po visoki rasti vrednosti opravljenih gradbenih del </w:t>
            </w:r>
            <w:r>
              <w:rPr>
                <w:rFonts w:eastAsia="Myriad Pro" w:cs="Myriad Pro"/>
              </w:rPr>
              <w:t>v</w:t>
            </w:r>
            <w:r w:rsidRPr="02390499">
              <w:rPr>
                <w:rFonts w:eastAsia="Myriad Pro" w:cs="Myriad Pro"/>
              </w:rPr>
              <w:t xml:space="preserve"> začetku leta, je aktivnost v naslednjih mesecih nihala okoli </w:t>
            </w:r>
            <w:r>
              <w:rPr>
                <w:rFonts w:eastAsia="Myriad Pro" w:cs="Myriad Pro"/>
              </w:rPr>
              <w:t>dosežene</w:t>
            </w:r>
            <w:r w:rsidRPr="02390499">
              <w:rPr>
                <w:rFonts w:eastAsia="Myriad Pro" w:cs="Myriad Pro"/>
              </w:rPr>
              <w:t xml:space="preserve"> ravni. V prvih sedmih mesecih letošnjega leta je</w:t>
            </w:r>
            <w:r>
              <w:rPr>
                <w:rFonts w:eastAsia="Myriad Pro" w:cs="Myriad Pro"/>
              </w:rPr>
              <w:t xml:space="preserve"> </w:t>
            </w:r>
            <w:r w:rsidRPr="63541AD4">
              <w:rPr>
                <w:rFonts w:eastAsia="Myriad Pro" w:cs="Myriad Pro"/>
              </w:rPr>
              <w:t xml:space="preserve">bila </w:t>
            </w:r>
            <w:r>
              <w:rPr>
                <w:rFonts w:eastAsia="Myriad Pro" w:cs="Myriad Pro"/>
              </w:rPr>
              <w:t>medletno</w:t>
            </w:r>
            <w:r w:rsidRPr="02390499">
              <w:rPr>
                <w:rFonts w:eastAsia="Myriad Pro" w:cs="Myriad Pro"/>
              </w:rPr>
              <w:t xml:space="preserve"> </w:t>
            </w:r>
            <w:r>
              <w:rPr>
                <w:rFonts w:eastAsia="Myriad Pro" w:cs="Myriad Pro"/>
              </w:rPr>
              <w:t>v</w:t>
            </w:r>
            <w:r w:rsidRPr="63541AD4">
              <w:rPr>
                <w:rFonts w:eastAsia="Myriad Pro" w:cs="Myriad Pro"/>
              </w:rPr>
              <w:t xml:space="preserve">ečja </w:t>
            </w:r>
            <w:r w:rsidRPr="02390499">
              <w:rPr>
                <w:rFonts w:eastAsia="Myriad Pro" w:cs="Myriad Pro"/>
              </w:rPr>
              <w:t>za 23 %. Aktivnost je bila v tej primerjavi višja v vseh treh segmentih, ki jih spremlja statistika</w:t>
            </w:r>
            <w:r>
              <w:rPr>
                <w:rFonts w:eastAsia="Myriad Pro" w:cs="Myriad Pro"/>
              </w:rPr>
              <w:t xml:space="preserve">, </w:t>
            </w:r>
            <w:r w:rsidRPr="02390499">
              <w:rPr>
                <w:rFonts w:eastAsia="Myriad Pro" w:cs="Myriad Pro"/>
              </w:rPr>
              <w:t xml:space="preserve">največ v specializiranih gradbenih delih (za 38 %), v gradnji inženirskih objektov za 20 % in v gradnji stavb za 17 %. </w:t>
            </w:r>
          </w:p>
          <w:p w14:paraId="2AA89A45" w14:textId="29E3096A" w:rsidR="00983BAB" w:rsidRPr="006E6F35" w:rsidRDefault="003629C3" w:rsidP="003629C3">
            <w:r w:rsidRPr="5A43046E">
              <w:rPr>
                <w:rFonts w:eastAsia="Myriad Pro" w:cs="Myriad Pro"/>
              </w:rPr>
              <w:t>Nekateri drugi podatki kažejo na znatno nižjo rast  aktivnosti v gradbeništvu. Po podatkih DDV je bila v prvih sedmih mes</w:t>
            </w:r>
            <w:r>
              <w:rPr>
                <w:rFonts w:eastAsia="Myriad Pro" w:cs="Myriad Pro"/>
              </w:rPr>
              <w:t>e</w:t>
            </w:r>
            <w:r w:rsidRPr="5A43046E">
              <w:rPr>
                <w:rFonts w:eastAsia="Myriad Pro" w:cs="Myriad Pro"/>
              </w:rPr>
              <w:t>cih aktivnost podjetij iz dejavnosti gradbeništva za 11 % višja kot lani. Razlika v rasti aktivnosti glede na podatke o vrednosti opravljenih gradbenih del je znašala 12</w:t>
            </w:r>
            <w:r w:rsidRPr="5A43046E">
              <w:rPr>
                <w:rFonts w:ascii="Arial" w:eastAsia="Arial" w:hAnsi="Arial" w:cs="Arial"/>
              </w:rPr>
              <w:t> </w:t>
            </w:r>
            <w:r w:rsidRPr="5A43046E">
              <w:rPr>
                <w:rFonts w:eastAsia="Myriad Pro" w:cs="Myriad Pro"/>
              </w:rPr>
              <w:t>o.</w:t>
            </w:r>
            <w:r w:rsidRPr="5A43046E">
              <w:rPr>
                <w:rFonts w:ascii="Arial" w:eastAsia="Arial" w:hAnsi="Arial" w:cs="Arial"/>
              </w:rPr>
              <w:t> </w:t>
            </w:r>
            <w:r w:rsidRPr="5A43046E">
              <w:rPr>
                <w:rFonts w:eastAsia="Myriad Pro" w:cs="Myriad Pro"/>
              </w:rPr>
              <w:t>t.</w:t>
            </w:r>
          </w:p>
        </w:tc>
      </w:tr>
    </w:tbl>
    <w:p w14:paraId="7384838E" w14:textId="77777777" w:rsidR="005A7D31" w:rsidRDefault="005A7D31" w:rsidP="005A7D31">
      <w:pPr>
        <w:tabs>
          <w:tab w:val="left" w:pos="580"/>
        </w:tabs>
      </w:pPr>
    </w:p>
    <w:tbl>
      <w:tblPr>
        <w:tblStyle w:val="Tabelamre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106"/>
        <w:gridCol w:w="2551"/>
      </w:tblGrid>
      <w:tr w:rsidR="003629C3" w:rsidRPr="009A2425" w14:paraId="6B2ECF35" w14:textId="77777777">
        <w:trPr>
          <w:trHeight w:val="207"/>
        </w:trPr>
        <w:tc>
          <w:tcPr>
            <w:tcW w:w="7088" w:type="dxa"/>
            <w:gridSpan w:val="2"/>
            <w:tcBorders>
              <w:bottom w:val="single" w:sz="4" w:space="0" w:color="auto"/>
            </w:tcBorders>
            <w:tcMar>
              <w:left w:w="0" w:type="dxa"/>
            </w:tcMar>
          </w:tcPr>
          <w:p w14:paraId="3DB7C636" w14:textId="5D5A32BD" w:rsidR="003629C3" w:rsidRPr="009A2425" w:rsidRDefault="003629C3" w:rsidP="003629C3">
            <w:pPr>
              <w:jc w:val="left"/>
              <w:rPr>
                <w:b/>
              </w:rPr>
            </w:pPr>
            <w:r w:rsidRPr="009C2A2F">
              <w:rPr>
                <w:b/>
              </w:rPr>
              <w:t>Tekoči račun plačilne bilance, julij 2023</w:t>
            </w:r>
          </w:p>
        </w:tc>
        <w:tc>
          <w:tcPr>
            <w:tcW w:w="2551" w:type="dxa"/>
            <w:tcBorders>
              <w:bottom w:val="single" w:sz="4" w:space="0" w:color="auto"/>
            </w:tcBorders>
          </w:tcPr>
          <w:p w14:paraId="4E3BE78C" w14:textId="77777777" w:rsidR="003629C3" w:rsidRPr="009A2425" w:rsidRDefault="003629C3" w:rsidP="003629C3">
            <w:pPr>
              <w:rPr>
                <w:b/>
              </w:rPr>
            </w:pPr>
          </w:p>
        </w:tc>
      </w:tr>
      <w:tr w:rsidR="005A7D31" w:rsidRPr="009A2425" w14:paraId="52D743FA" w14:textId="77777777">
        <w:trPr>
          <w:trHeight w:val="1134"/>
        </w:trPr>
        <w:tc>
          <w:tcPr>
            <w:tcW w:w="4982" w:type="dxa"/>
            <w:tcBorders>
              <w:top w:val="single" w:sz="4" w:space="0" w:color="auto"/>
            </w:tcBorders>
            <w:tcMar>
              <w:left w:w="0" w:type="dxa"/>
            </w:tcMar>
          </w:tcPr>
          <w:p w14:paraId="7DD00CED" w14:textId="3BF075EB" w:rsidR="005A7D31" w:rsidRPr="009A2425" w:rsidRDefault="003629C3">
            <w:pPr>
              <w:contextualSpacing/>
            </w:pPr>
            <w:r>
              <w:rPr>
                <w:noProof/>
              </w:rPr>
              <w:drawing>
                <wp:inline distT="0" distB="0" distL="0" distR="0" wp14:anchorId="12E88061" wp14:editId="7C91D211">
                  <wp:extent cx="3156668" cy="257719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837" cy="2602641"/>
                          </a:xfrm>
                          <a:prstGeom prst="rect">
                            <a:avLst/>
                          </a:prstGeom>
                          <a:noFill/>
                        </pic:spPr>
                      </pic:pic>
                    </a:graphicData>
                  </a:graphic>
                </wp:inline>
              </w:drawing>
            </w:r>
          </w:p>
          <w:p w14:paraId="318CD6DC" w14:textId="77777777" w:rsidR="005A7D31" w:rsidRPr="009A2425" w:rsidRDefault="005A7D31">
            <w:pPr>
              <w:contextualSpacing/>
            </w:pPr>
          </w:p>
        </w:tc>
        <w:tc>
          <w:tcPr>
            <w:tcW w:w="4657" w:type="dxa"/>
            <w:gridSpan w:val="2"/>
            <w:tcBorders>
              <w:top w:val="single" w:sz="4" w:space="0" w:color="auto"/>
            </w:tcBorders>
            <w:tcMar>
              <w:left w:w="284" w:type="dxa"/>
            </w:tcMar>
          </w:tcPr>
          <w:p w14:paraId="5FF33A9E" w14:textId="77777777" w:rsidR="003629C3" w:rsidRPr="00404901" w:rsidRDefault="003629C3" w:rsidP="003629C3">
            <w:r w:rsidRPr="42DD0C74">
              <w:rPr>
                <w:rFonts w:eastAsia="Myriad Pro" w:cs="Myriad Pro"/>
                <w:b/>
                <w:bCs/>
              </w:rPr>
              <w:t xml:space="preserve">Presežek tekočega računa plačilne bilance se je </w:t>
            </w:r>
            <w:r>
              <w:rPr>
                <w:rFonts w:eastAsia="Myriad Pro" w:cs="Myriad Pro"/>
                <w:b/>
                <w:bCs/>
              </w:rPr>
              <w:t>julija</w:t>
            </w:r>
            <w:r w:rsidRPr="42DD0C74">
              <w:rPr>
                <w:rFonts w:eastAsia="Myriad Pro" w:cs="Myriad Pro"/>
                <w:b/>
                <w:bCs/>
              </w:rPr>
              <w:t xml:space="preserve"> </w:t>
            </w:r>
            <w:r>
              <w:rPr>
                <w:rFonts w:eastAsia="Myriad Pro" w:cs="Myriad Pro"/>
                <w:b/>
                <w:bCs/>
              </w:rPr>
              <w:t xml:space="preserve">nadalje </w:t>
            </w:r>
            <w:r w:rsidRPr="42DD0C74">
              <w:rPr>
                <w:rFonts w:eastAsia="Myriad Pro" w:cs="Myriad Pro"/>
                <w:b/>
                <w:bCs/>
              </w:rPr>
              <w:t>povečal</w:t>
            </w:r>
            <w:r w:rsidRPr="36C6496A">
              <w:rPr>
                <w:b/>
                <w:bCs/>
              </w:rPr>
              <w:t xml:space="preserve">. </w:t>
            </w:r>
            <w:r>
              <w:t>V</w:t>
            </w:r>
            <w:r w:rsidRPr="00404901">
              <w:t xml:space="preserve"> zadnjih dvanajstih mesecih </w:t>
            </w:r>
            <w:r>
              <w:t>je znašal</w:t>
            </w:r>
            <w:r w:rsidRPr="00404901">
              <w:t xml:space="preserve"> 2,1 mrd EUR, v enakem obdobju </w:t>
            </w:r>
            <w:r>
              <w:t>leto pred tem</w:t>
            </w:r>
            <w:r w:rsidRPr="00404901">
              <w:t xml:space="preserve"> pa </w:t>
            </w:r>
            <w:r>
              <w:t xml:space="preserve">je bil </w:t>
            </w:r>
            <w:r w:rsidRPr="00404901">
              <w:t xml:space="preserve">primanjkljaj v vrednosti 151,9 mio EUR. </w:t>
            </w:r>
            <w:r>
              <w:t>K tej spremembi</w:t>
            </w:r>
            <w:r w:rsidRPr="00404901">
              <w:t xml:space="preserve"> je največ prispeval blagovni saldo (letni primanjkljaj v trgovinski bilanci se od februarja letos znižuje), saj je </w:t>
            </w:r>
            <w:r>
              <w:t>ob šibki rasti izvoza uvoz blaga upadel</w:t>
            </w:r>
            <w:r w:rsidRPr="00404901">
              <w:t xml:space="preserve">. </w:t>
            </w:r>
            <w:r>
              <w:t>Nadalje se je povečal tudi s</w:t>
            </w:r>
            <w:r w:rsidRPr="00404901">
              <w:t>toritveni presežek, zlasti v menjavi potovanj in transportnih storitev</w:t>
            </w:r>
            <w:r>
              <w:t xml:space="preserve">, pa tudi v menjavi </w:t>
            </w:r>
            <w:r w:rsidRPr="00404901">
              <w:t>ostalih storitev</w:t>
            </w:r>
            <w:r>
              <w:t xml:space="preserve"> – največ </w:t>
            </w:r>
            <w:r w:rsidRPr="00404901">
              <w:t xml:space="preserve">gradbenih storitev, deloma </w:t>
            </w:r>
            <w:r>
              <w:t xml:space="preserve">pa </w:t>
            </w:r>
            <w:r w:rsidRPr="00404901">
              <w:t>tudi storit</w:t>
            </w:r>
            <w:r>
              <w:t>ev z višjo dodano vrednostjo (</w:t>
            </w:r>
            <w:r w:rsidRPr="00404901">
              <w:t xml:space="preserve">telekomunikacijske, računalniške in informacijske storitve, storitve raziskav in razvoja ter finančne storitve). Primanjkljaj primarnih dohodkov je bil medletno višji predvsem zaradi </w:t>
            </w:r>
            <w:r>
              <w:t xml:space="preserve">večjega </w:t>
            </w:r>
            <w:r w:rsidRPr="00404901">
              <w:t xml:space="preserve">povečanja prihodkov tujcev na delu v Sloveniji od prihodkov slovenskih </w:t>
            </w:r>
            <w:r>
              <w:t>delavcev</w:t>
            </w:r>
            <w:r w:rsidRPr="00404901">
              <w:t xml:space="preserve"> v tujini. Poleg tega so bili </w:t>
            </w:r>
            <w:r>
              <w:t>večji</w:t>
            </w:r>
            <w:r w:rsidRPr="00404901">
              <w:t xml:space="preserve"> tudi neto odlivi dohodkov od lastniškega kapitala (dividende in dobički).</w:t>
            </w:r>
          </w:p>
          <w:p w14:paraId="031B8C05" w14:textId="6B420CD5" w:rsidR="005A7D31" w:rsidRPr="009A2425" w:rsidRDefault="005A7D31">
            <w:pPr>
              <w:rPr>
                <w:color w:val="DBDBDB" w:themeColor="background2"/>
              </w:rPr>
            </w:pPr>
          </w:p>
        </w:tc>
      </w:tr>
    </w:tbl>
    <w:p w14:paraId="35E028A8" w14:textId="291FE08E" w:rsidR="005A7D31" w:rsidRDefault="005A7D31" w:rsidP="00BC1C56">
      <w:pPr>
        <w:pStyle w:val="Naslov31"/>
        <w:jc w:val="left"/>
      </w:pPr>
    </w:p>
    <w:p w14:paraId="46F66746" w14:textId="75E4D167" w:rsidR="003629C3" w:rsidRDefault="003629C3" w:rsidP="00BC1C56">
      <w:pPr>
        <w:pStyle w:val="Naslov31"/>
        <w:jc w:val="left"/>
      </w:pPr>
    </w:p>
    <w:p w14:paraId="6642489D" w14:textId="17E893F7" w:rsidR="003629C3" w:rsidRDefault="003629C3">
      <w:pPr>
        <w:spacing w:after="160" w:line="259" w:lineRule="auto"/>
        <w:jc w:val="left"/>
        <w:rPr>
          <w:b/>
        </w:rPr>
      </w:pPr>
      <w:r>
        <w:br w:type="page"/>
      </w:r>
    </w:p>
    <w:tbl>
      <w:tblPr>
        <w:tblStyle w:val="Tabelamrea1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3629C3" w:rsidRPr="006C2117" w14:paraId="4D8C64B4" w14:textId="77777777" w:rsidTr="00106E3F">
        <w:trPr>
          <w:gridAfter w:val="1"/>
          <w:wAfter w:w="2976" w:type="dxa"/>
          <w:trHeight w:val="207"/>
        </w:trPr>
        <w:tc>
          <w:tcPr>
            <w:tcW w:w="6663" w:type="dxa"/>
            <w:gridSpan w:val="2"/>
            <w:tcBorders>
              <w:bottom w:val="single" w:sz="4" w:space="0" w:color="auto"/>
            </w:tcBorders>
            <w:tcMar>
              <w:left w:w="0" w:type="dxa"/>
            </w:tcMar>
          </w:tcPr>
          <w:p w14:paraId="3F5F7EB3" w14:textId="77777777" w:rsidR="003629C3" w:rsidRPr="006C2117" w:rsidRDefault="003629C3" w:rsidP="00106E3F">
            <w:pPr>
              <w:pStyle w:val="Naslov31"/>
              <w:jc w:val="left"/>
            </w:pPr>
            <w:r w:rsidRPr="009C2A2F">
              <w:lastRenderedPageBreak/>
              <w:t>Poraba elektrike po odjemnih skupinah, avgust 2023</w:t>
            </w:r>
          </w:p>
        </w:tc>
      </w:tr>
      <w:tr w:rsidR="003629C3" w:rsidRPr="001A3C37" w14:paraId="4A21EF36" w14:textId="77777777" w:rsidTr="00106E3F">
        <w:trPr>
          <w:trHeight w:val="1134"/>
        </w:trPr>
        <w:tc>
          <w:tcPr>
            <w:tcW w:w="4982" w:type="dxa"/>
            <w:tcBorders>
              <w:top w:val="single" w:sz="4" w:space="0" w:color="auto"/>
            </w:tcBorders>
            <w:tcMar>
              <w:left w:w="0" w:type="dxa"/>
            </w:tcMar>
          </w:tcPr>
          <w:p w14:paraId="1E0038C4" w14:textId="0F0AD382" w:rsidR="003629C3" w:rsidRDefault="003629C3" w:rsidP="00106E3F">
            <w:pPr>
              <w:pStyle w:val="ListParagraph"/>
              <w:ind w:left="0"/>
            </w:pPr>
            <w:r>
              <w:rPr>
                <w:noProof/>
              </w:rPr>
              <w:drawing>
                <wp:inline distT="0" distB="0" distL="0" distR="0" wp14:anchorId="153AB030" wp14:editId="28E064BF">
                  <wp:extent cx="3162300" cy="25923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1594" cy="2616380"/>
                          </a:xfrm>
                          <a:prstGeom prst="rect">
                            <a:avLst/>
                          </a:prstGeom>
                          <a:noFill/>
                        </pic:spPr>
                      </pic:pic>
                    </a:graphicData>
                  </a:graphic>
                </wp:inline>
              </w:drawing>
            </w:r>
          </w:p>
          <w:p w14:paraId="098E75D9" w14:textId="77777777" w:rsidR="003629C3" w:rsidRDefault="003629C3" w:rsidP="00106E3F">
            <w:pPr>
              <w:pStyle w:val="ListParagraph"/>
              <w:ind w:left="0"/>
            </w:pPr>
          </w:p>
        </w:tc>
        <w:tc>
          <w:tcPr>
            <w:tcW w:w="4657" w:type="dxa"/>
            <w:gridSpan w:val="2"/>
            <w:tcBorders>
              <w:top w:val="single" w:sz="4" w:space="0" w:color="auto"/>
            </w:tcBorders>
            <w:tcMar>
              <w:left w:w="284" w:type="dxa"/>
            </w:tcMar>
          </w:tcPr>
          <w:p w14:paraId="394BB39D" w14:textId="77777777" w:rsidR="003629C3" w:rsidRPr="003C21D3" w:rsidRDefault="003629C3" w:rsidP="00106E3F">
            <w:r w:rsidRPr="006052AC">
              <w:rPr>
                <w:b/>
                <w:bCs/>
              </w:rPr>
              <w:t xml:space="preserve">Avgusta je bila poraba elektrike na distribucijskem omrežju medletno nižja v vseh odjemnih skupinah. </w:t>
            </w:r>
            <w:r w:rsidRPr="003C21D3">
              <w:t>Industrijska poraba se je medletno znižala za 12</w:t>
            </w:r>
            <w:r>
              <w:t> </w:t>
            </w:r>
            <w:r w:rsidRPr="003C21D3">
              <w:t xml:space="preserve">%, kar je nekoliko več kot v prejšnjih mesecih. Poglobitev upada pripisujemo </w:t>
            </w:r>
            <w:r>
              <w:t>tudi</w:t>
            </w:r>
            <w:r w:rsidRPr="003C21D3">
              <w:t xml:space="preserve"> poplavam in njihovemu vplivu na proizvodne procese nekaterih podjetij. Medletni upad porabe je bil prav tako nekoliko izrazitejši pri malih poslovnih odjemalcih</w:t>
            </w:r>
            <w:r w:rsidRPr="003C21D3">
              <w:rPr>
                <w:vertAlign w:val="superscript"/>
              </w:rPr>
              <w:footnoteReference w:id="2"/>
            </w:r>
            <w:r w:rsidRPr="003C21D3">
              <w:t xml:space="preserve"> (2,8</w:t>
            </w:r>
            <w:r>
              <w:t> </w:t>
            </w:r>
            <w:r w:rsidRPr="003C21D3">
              <w:t>%). Pri gospodinjstvih je bil medletni upad (0,5</w:t>
            </w:r>
            <w:r>
              <w:t> </w:t>
            </w:r>
            <w:r w:rsidRPr="003C21D3">
              <w:t xml:space="preserve">%) manjši kot v prejšnjih mesecih, kar bi lahko bilo povezano </w:t>
            </w:r>
            <w:r>
              <w:t xml:space="preserve">tudi </w:t>
            </w:r>
            <w:r w:rsidRPr="003C21D3">
              <w:t>z večjo porabo elektrike</w:t>
            </w:r>
            <w:r>
              <w:t xml:space="preserve"> </w:t>
            </w:r>
            <w:r w:rsidRPr="003C21D3">
              <w:t>zaradi sušenja prostorov po poplavah.</w:t>
            </w:r>
          </w:p>
          <w:p w14:paraId="28366734" w14:textId="77777777" w:rsidR="003629C3" w:rsidRPr="001A3C37" w:rsidRDefault="003629C3" w:rsidP="00106E3F">
            <w:pPr>
              <w:rPr>
                <w:color w:val="44546A" w:themeColor="text2"/>
              </w:rPr>
            </w:pPr>
          </w:p>
        </w:tc>
      </w:tr>
    </w:tbl>
    <w:p w14:paraId="57AA67DD" w14:textId="77777777" w:rsidR="003629C3" w:rsidRDefault="003629C3" w:rsidP="00BC1C56">
      <w:pPr>
        <w:pStyle w:val="Naslov31"/>
        <w:jc w:val="left"/>
      </w:pPr>
    </w:p>
    <w:p w14:paraId="7025BF0D" w14:textId="29868819" w:rsidR="004940AA" w:rsidRDefault="004940AA" w:rsidP="004940AA">
      <w:pPr>
        <w:spacing w:after="160" w:line="259" w:lineRule="auto"/>
        <w:jc w:val="left"/>
        <w:rPr>
          <w:b/>
        </w:rPr>
      </w:pPr>
    </w:p>
    <w:p w14:paraId="388D6FA8" w14:textId="6F5950EA" w:rsidR="004D28ED" w:rsidRDefault="004D28ED" w:rsidP="00BC1C56">
      <w:pPr>
        <w:pStyle w:val="Naslov31"/>
        <w:jc w:val="left"/>
        <w:sectPr w:rsidR="004D28ED" w:rsidSect="00182B9F">
          <w:headerReference w:type="even" r:id="rId16"/>
          <w:headerReference w:type="default" r:id="rId17"/>
          <w:footerReference w:type="even" r:id="rId18"/>
          <w:headerReference w:type="first" r:id="rId19"/>
          <w:pgSz w:w="11906" w:h="16838"/>
          <w:pgMar w:top="1134" w:right="1134" w:bottom="1021" w:left="1134" w:header="709" w:footer="397" w:gutter="0"/>
          <w:cols w:space="708"/>
          <w:titlePg/>
          <w:docGrid w:linePitch="360"/>
        </w:sectPr>
      </w:pPr>
      <w:bookmarkStart w:id="1" w:name="_GoBack"/>
      <w:bookmarkEnd w:id="0"/>
      <w:bookmarkEnd w:id="1"/>
    </w:p>
    <w:p w14:paraId="7BC6376A" w14:textId="6EC952CE" w:rsidR="00FE7254" w:rsidRDefault="00322CCF" w:rsidP="00DF3707">
      <w:pPr>
        <w:tabs>
          <w:tab w:val="left" w:pos="580"/>
        </w:tabs>
      </w:pPr>
      <w:r w:rsidRPr="00322CCF">
        <w:rPr>
          <w:noProof/>
        </w:rPr>
        <w:lastRenderedPageBreak/>
        <w:drawing>
          <wp:inline distT="0" distB="0" distL="0" distR="0" wp14:anchorId="5A8E6218" wp14:editId="0172F084">
            <wp:extent cx="5981700" cy="9105988"/>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8138" cy="9115788"/>
                    </a:xfrm>
                    <a:prstGeom prst="rect">
                      <a:avLst/>
                    </a:prstGeom>
                    <a:noFill/>
                    <a:ln>
                      <a:noFill/>
                    </a:ln>
                  </pic:spPr>
                </pic:pic>
              </a:graphicData>
            </a:graphic>
          </wp:inline>
        </w:drawing>
      </w:r>
    </w:p>
    <w:sectPr w:rsidR="00FE7254" w:rsidSect="00363E63">
      <w:headerReference w:type="default" r:id="rId21"/>
      <w:footerReference w:type="default" r:id="rId22"/>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BDDB6" w14:textId="77777777" w:rsidR="00DA7F48" w:rsidRDefault="00DA7F48" w:rsidP="0063497B">
      <w:pPr>
        <w:spacing w:line="240" w:lineRule="auto"/>
      </w:pPr>
      <w:r>
        <w:separator/>
      </w:r>
    </w:p>
  </w:endnote>
  <w:endnote w:type="continuationSeparator" w:id="0">
    <w:p w14:paraId="12480410" w14:textId="77777777" w:rsidR="00DA7F48" w:rsidRDefault="00DA7F48" w:rsidP="0063497B">
      <w:pPr>
        <w:spacing w:line="240" w:lineRule="auto"/>
      </w:pPr>
      <w:r>
        <w:continuationSeparator/>
      </w:r>
    </w:p>
  </w:endnote>
  <w:endnote w:type="continuationNotice" w:id="1">
    <w:p w14:paraId="2E5EC657" w14:textId="77777777" w:rsidR="00DA7F48" w:rsidRDefault="00DA7F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C8822" w14:textId="77777777" w:rsidR="0058589B" w:rsidRPr="00363E63" w:rsidRDefault="0058589B"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6661A1">
        <w:rPr>
          <w:rStyle w:val="Hyperlink"/>
          <w:b w:val="0"/>
          <w:sz w:val="18"/>
          <w:szCs w:val="18"/>
        </w:rPr>
        <w:t>polona.osrajnik@gov.si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6</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C442" w14:textId="77777777" w:rsidR="0058589B" w:rsidRPr="00363E63" w:rsidRDefault="0058589B"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6661A1">
        <w:rPr>
          <w:rStyle w:val="Hyperlink"/>
          <w:b w:val="0"/>
          <w:sz w:val="18"/>
          <w:szCs w:val="18"/>
        </w:rPr>
        <w:t>polona.osrajnik@gov.si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2</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51C77" w14:textId="77777777" w:rsidR="00854D32" w:rsidRDefault="00854D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6DA62" w14:textId="1FB9D2F4" w:rsidR="008A6F9E" w:rsidRPr="00C26C8D" w:rsidRDefault="008A6F9E" w:rsidP="008A6F9E">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1AB8EC9F" w14:textId="5B2DFD17" w:rsidR="0023680B" w:rsidRPr="00363E63" w:rsidRDefault="008A6F9E" w:rsidP="008A6F9E">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6661A1">
        <w:rPr>
          <w:rStyle w:val="Hyperlink"/>
          <w:b w:val="0"/>
          <w:sz w:val="18"/>
          <w:szCs w:val="18"/>
        </w:rPr>
        <w:t>polona.osrajnik@gov.si</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ACB70" w14:textId="77777777" w:rsidR="00DA7F48" w:rsidRDefault="00DA7F48" w:rsidP="0063497B">
      <w:pPr>
        <w:spacing w:line="240" w:lineRule="auto"/>
      </w:pPr>
      <w:r>
        <w:separator/>
      </w:r>
    </w:p>
  </w:footnote>
  <w:footnote w:type="continuationSeparator" w:id="0">
    <w:p w14:paraId="5399A0BC" w14:textId="77777777" w:rsidR="00DA7F48" w:rsidRDefault="00DA7F48" w:rsidP="0063497B">
      <w:pPr>
        <w:spacing w:line="240" w:lineRule="auto"/>
      </w:pPr>
      <w:r>
        <w:continuationSeparator/>
      </w:r>
    </w:p>
  </w:footnote>
  <w:footnote w:type="continuationNotice" w:id="1">
    <w:p w14:paraId="7F3CD724" w14:textId="77777777" w:rsidR="00DA7F48" w:rsidRDefault="00DA7F48">
      <w:pPr>
        <w:spacing w:line="240" w:lineRule="auto"/>
      </w:pPr>
    </w:p>
  </w:footnote>
  <w:footnote w:id="2">
    <w:p w14:paraId="08E2AA41" w14:textId="77777777" w:rsidR="003629C3" w:rsidRDefault="003629C3" w:rsidP="003629C3">
      <w:pPr>
        <w:pStyle w:val="FootnoteText"/>
      </w:pPr>
      <w:r>
        <w:rPr>
          <w:rStyle w:val="FootnoteReference"/>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E5D76" w14:textId="63B0062F" w:rsidR="0058589B" w:rsidRDefault="0058589B" w:rsidP="00182B9F">
    <w:pPr>
      <w:jc w:val="right"/>
    </w:pPr>
    <w:r w:rsidRPr="0029405F">
      <w:rPr>
        <w:noProof/>
        <w:color w:val="2B579A"/>
        <w:shd w:val="clear" w:color="auto" w:fill="E6E6E6"/>
        <w:lang w:eastAsia="sl-SI"/>
      </w:rPr>
      <w:drawing>
        <wp:anchor distT="0" distB="0" distL="114300" distR="114300" simplePos="0" relativeHeight="251658240" behindDoc="0" locked="0" layoutInCell="1" allowOverlap="1" wp14:anchorId="52E85773" wp14:editId="366FCAC4">
          <wp:simplePos x="0" y="0"/>
          <wp:positionH relativeFrom="column">
            <wp:posOffset>-361950</wp:posOffset>
          </wp:positionH>
          <wp:positionV relativeFrom="paragraph">
            <wp:posOffset>62865</wp:posOffset>
          </wp:positionV>
          <wp:extent cx="1259840" cy="1002030"/>
          <wp:effectExtent l="0" t="0" r="0" b="7620"/>
          <wp:wrapTopAndBottom/>
          <wp:docPr id="42" name="Slika 1"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1</w:t>
    </w:r>
    <w:r w:rsidR="003629C3">
      <w:t>8</w:t>
    </w:r>
    <w:r>
      <w:t xml:space="preserve">. </w:t>
    </w:r>
    <w:r w:rsidR="000F3B81">
      <w:t>september</w:t>
    </w:r>
    <w:r>
      <w:t xml:space="preserve"> 2023</w:t>
    </w:r>
  </w:p>
  <w:p w14:paraId="1134639E" w14:textId="77777777" w:rsidR="0058589B" w:rsidRDefault="0058589B" w:rsidP="00182B9F">
    <w:pPr>
      <w:jc w:val="right"/>
    </w:pPr>
  </w:p>
  <w:p w14:paraId="21DE5FAB" w14:textId="77777777" w:rsidR="0058589B" w:rsidRDefault="0058589B" w:rsidP="00182B9F">
    <w:pPr>
      <w:jc w:val="right"/>
    </w:pPr>
  </w:p>
  <w:p w14:paraId="6B08F098" w14:textId="77777777" w:rsidR="0058589B" w:rsidRDefault="0058589B" w:rsidP="00182B9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58589B" w14:paraId="300E65EC" w14:textId="77777777" w:rsidTr="17BB30AA">
      <w:tc>
        <w:tcPr>
          <w:tcW w:w="3210" w:type="dxa"/>
        </w:tcPr>
        <w:p w14:paraId="72CD678A" w14:textId="77777777" w:rsidR="0058589B" w:rsidRDefault="0058589B" w:rsidP="17BB30AA">
          <w:pPr>
            <w:pStyle w:val="Header"/>
            <w:ind w:left="-115"/>
            <w:jc w:val="left"/>
          </w:pPr>
        </w:p>
      </w:tc>
      <w:tc>
        <w:tcPr>
          <w:tcW w:w="3210" w:type="dxa"/>
        </w:tcPr>
        <w:p w14:paraId="4D09FD63" w14:textId="77777777" w:rsidR="0058589B" w:rsidRDefault="0058589B" w:rsidP="17BB30AA">
          <w:pPr>
            <w:pStyle w:val="Header"/>
            <w:jc w:val="center"/>
          </w:pPr>
        </w:p>
      </w:tc>
      <w:tc>
        <w:tcPr>
          <w:tcW w:w="3210" w:type="dxa"/>
        </w:tcPr>
        <w:p w14:paraId="134A9A4E" w14:textId="77777777" w:rsidR="0058589B" w:rsidRDefault="0058589B" w:rsidP="17BB30AA">
          <w:pPr>
            <w:pStyle w:val="Header"/>
            <w:ind w:right="-115"/>
            <w:jc w:val="right"/>
          </w:pPr>
        </w:p>
      </w:tc>
    </w:tr>
  </w:tbl>
  <w:p w14:paraId="3368E26E" w14:textId="77777777" w:rsidR="0058589B" w:rsidRDefault="005858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1F09A" w14:textId="77777777" w:rsidR="00854D32" w:rsidRDefault="00854D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AEEB" w14:textId="77777777" w:rsidR="0023680B" w:rsidRPr="00182B9F" w:rsidRDefault="0023680B" w:rsidP="00182B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4FEE" w14:textId="77777777" w:rsidR="0023680B" w:rsidRDefault="002368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9F35" w14:textId="394C3422" w:rsidR="0023680B" w:rsidRDefault="00291717" w:rsidP="00291717">
    <w:pPr>
      <w:pStyle w:val="Header"/>
    </w:pPr>
    <w:r w:rsidRPr="001750C3">
      <w:rPr>
        <w:b/>
        <w:bCs/>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cumentProtection w:edit="trackedChanges" w:enforcement="0"/>
  <w:defaultTabStop w:val="170"/>
  <w:hyphenationZone w:val="425"/>
  <w:drawingGridHorizontalSpacing w:val="4933"/>
  <w:drawingGridVerticalSpacing w:val="3118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088F"/>
    <w:rsid w:val="00001002"/>
    <w:rsid w:val="00001FEE"/>
    <w:rsid w:val="00002FF0"/>
    <w:rsid w:val="00003FDB"/>
    <w:rsid w:val="00003FE1"/>
    <w:rsid w:val="0000421F"/>
    <w:rsid w:val="00004592"/>
    <w:rsid w:val="00005262"/>
    <w:rsid w:val="000072D7"/>
    <w:rsid w:val="00007553"/>
    <w:rsid w:val="00007C46"/>
    <w:rsid w:val="00011EE3"/>
    <w:rsid w:val="00012AFB"/>
    <w:rsid w:val="0001542A"/>
    <w:rsid w:val="000208FD"/>
    <w:rsid w:val="00023F53"/>
    <w:rsid w:val="00024A12"/>
    <w:rsid w:val="00026395"/>
    <w:rsid w:val="00026572"/>
    <w:rsid w:val="00026FFE"/>
    <w:rsid w:val="000270F8"/>
    <w:rsid w:val="00027467"/>
    <w:rsid w:val="00027CED"/>
    <w:rsid w:val="000300BB"/>
    <w:rsid w:val="00030196"/>
    <w:rsid w:val="00030464"/>
    <w:rsid w:val="00030B88"/>
    <w:rsid w:val="00031437"/>
    <w:rsid w:val="000314B9"/>
    <w:rsid w:val="00031C60"/>
    <w:rsid w:val="0003498A"/>
    <w:rsid w:val="00034EE3"/>
    <w:rsid w:val="0003556E"/>
    <w:rsid w:val="0003590F"/>
    <w:rsid w:val="00036251"/>
    <w:rsid w:val="0003687F"/>
    <w:rsid w:val="000404FA"/>
    <w:rsid w:val="000406ED"/>
    <w:rsid w:val="000437A9"/>
    <w:rsid w:val="00043D9F"/>
    <w:rsid w:val="000441AA"/>
    <w:rsid w:val="00044CD2"/>
    <w:rsid w:val="00044F2F"/>
    <w:rsid w:val="00050A2E"/>
    <w:rsid w:val="000517F3"/>
    <w:rsid w:val="00051856"/>
    <w:rsid w:val="0005198B"/>
    <w:rsid w:val="00051A50"/>
    <w:rsid w:val="0005224D"/>
    <w:rsid w:val="00055E56"/>
    <w:rsid w:val="00056710"/>
    <w:rsid w:val="000568E3"/>
    <w:rsid w:val="000614C3"/>
    <w:rsid w:val="00061B43"/>
    <w:rsid w:val="00063F9A"/>
    <w:rsid w:val="0006589F"/>
    <w:rsid w:val="000664B8"/>
    <w:rsid w:val="00066A15"/>
    <w:rsid w:val="00067B64"/>
    <w:rsid w:val="000703C7"/>
    <w:rsid w:val="0007081A"/>
    <w:rsid w:val="00070B6E"/>
    <w:rsid w:val="000718E9"/>
    <w:rsid w:val="000727A2"/>
    <w:rsid w:val="000762CD"/>
    <w:rsid w:val="000766BE"/>
    <w:rsid w:val="00077119"/>
    <w:rsid w:val="00077641"/>
    <w:rsid w:val="0007776B"/>
    <w:rsid w:val="00077811"/>
    <w:rsid w:val="00077F13"/>
    <w:rsid w:val="00082208"/>
    <w:rsid w:val="000822C5"/>
    <w:rsid w:val="00082BCA"/>
    <w:rsid w:val="000831B0"/>
    <w:rsid w:val="00083747"/>
    <w:rsid w:val="0008493D"/>
    <w:rsid w:val="00084AAB"/>
    <w:rsid w:val="000872E1"/>
    <w:rsid w:val="000910A6"/>
    <w:rsid w:val="00091F29"/>
    <w:rsid w:val="000920B7"/>
    <w:rsid w:val="000931F8"/>
    <w:rsid w:val="00094075"/>
    <w:rsid w:val="00094DC9"/>
    <w:rsid w:val="00096471"/>
    <w:rsid w:val="00096D60"/>
    <w:rsid w:val="0009719F"/>
    <w:rsid w:val="000A041F"/>
    <w:rsid w:val="000A06AB"/>
    <w:rsid w:val="000A0C43"/>
    <w:rsid w:val="000A3916"/>
    <w:rsid w:val="000A3AC8"/>
    <w:rsid w:val="000A4B52"/>
    <w:rsid w:val="000A533B"/>
    <w:rsid w:val="000A5A42"/>
    <w:rsid w:val="000A6352"/>
    <w:rsid w:val="000A6786"/>
    <w:rsid w:val="000A7AC7"/>
    <w:rsid w:val="000A7B01"/>
    <w:rsid w:val="000A7BD0"/>
    <w:rsid w:val="000A7BDC"/>
    <w:rsid w:val="000B0162"/>
    <w:rsid w:val="000B01D8"/>
    <w:rsid w:val="000B374A"/>
    <w:rsid w:val="000B4680"/>
    <w:rsid w:val="000B6651"/>
    <w:rsid w:val="000C069B"/>
    <w:rsid w:val="000C1ACF"/>
    <w:rsid w:val="000C518F"/>
    <w:rsid w:val="000D0DCC"/>
    <w:rsid w:val="000D1C61"/>
    <w:rsid w:val="000D1E9E"/>
    <w:rsid w:val="000D3D39"/>
    <w:rsid w:val="000D4034"/>
    <w:rsid w:val="000D5313"/>
    <w:rsid w:val="000D5418"/>
    <w:rsid w:val="000D6A15"/>
    <w:rsid w:val="000D7202"/>
    <w:rsid w:val="000D7E5E"/>
    <w:rsid w:val="000E2BBF"/>
    <w:rsid w:val="000E31D7"/>
    <w:rsid w:val="000E69BC"/>
    <w:rsid w:val="000F051A"/>
    <w:rsid w:val="000F098F"/>
    <w:rsid w:val="000F1C86"/>
    <w:rsid w:val="000F2875"/>
    <w:rsid w:val="000F3B81"/>
    <w:rsid w:val="000F52F0"/>
    <w:rsid w:val="000F64A9"/>
    <w:rsid w:val="000F674D"/>
    <w:rsid w:val="000F7605"/>
    <w:rsid w:val="000F79AF"/>
    <w:rsid w:val="000F7E5B"/>
    <w:rsid w:val="0010149A"/>
    <w:rsid w:val="0010360B"/>
    <w:rsid w:val="00103C0B"/>
    <w:rsid w:val="00104F36"/>
    <w:rsid w:val="0010563F"/>
    <w:rsid w:val="00106016"/>
    <w:rsid w:val="001061E9"/>
    <w:rsid w:val="0010640D"/>
    <w:rsid w:val="00106C7A"/>
    <w:rsid w:val="00110361"/>
    <w:rsid w:val="001106BC"/>
    <w:rsid w:val="0011232D"/>
    <w:rsid w:val="001133D0"/>
    <w:rsid w:val="00114A03"/>
    <w:rsid w:val="00115C74"/>
    <w:rsid w:val="00115E8D"/>
    <w:rsid w:val="00117484"/>
    <w:rsid w:val="0011789F"/>
    <w:rsid w:val="00121443"/>
    <w:rsid w:val="00121702"/>
    <w:rsid w:val="00121A18"/>
    <w:rsid w:val="00122986"/>
    <w:rsid w:val="00123646"/>
    <w:rsid w:val="00123BD7"/>
    <w:rsid w:val="00123C7D"/>
    <w:rsid w:val="00123D52"/>
    <w:rsid w:val="0012412D"/>
    <w:rsid w:val="00124335"/>
    <w:rsid w:val="001248B7"/>
    <w:rsid w:val="001252A5"/>
    <w:rsid w:val="0012599F"/>
    <w:rsid w:val="00126E3F"/>
    <w:rsid w:val="00127714"/>
    <w:rsid w:val="00127B02"/>
    <w:rsid w:val="001319D5"/>
    <w:rsid w:val="00132A19"/>
    <w:rsid w:val="00133E20"/>
    <w:rsid w:val="00134D83"/>
    <w:rsid w:val="00136D84"/>
    <w:rsid w:val="00137532"/>
    <w:rsid w:val="00140468"/>
    <w:rsid w:val="00141AF4"/>
    <w:rsid w:val="00141C71"/>
    <w:rsid w:val="00141CE3"/>
    <w:rsid w:val="0014280E"/>
    <w:rsid w:val="00143532"/>
    <w:rsid w:val="00143E6D"/>
    <w:rsid w:val="00145592"/>
    <w:rsid w:val="00147DC9"/>
    <w:rsid w:val="00150C0A"/>
    <w:rsid w:val="001519A2"/>
    <w:rsid w:val="0015222B"/>
    <w:rsid w:val="0015236E"/>
    <w:rsid w:val="00154E5F"/>
    <w:rsid w:val="0015565C"/>
    <w:rsid w:val="001564C7"/>
    <w:rsid w:val="001574E6"/>
    <w:rsid w:val="00157610"/>
    <w:rsid w:val="00161CE2"/>
    <w:rsid w:val="00161FAB"/>
    <w:rsid w:val="001620B5"/>
    <w:rsid w:val="00162C28"/>
    <w:rsid w:val="00162C42"/>
    <w:rsid w:val="001633A6"/>
    <w:rsid w:val="00163F0C"/>
    <w:rsid w:val="00164B59"/>
    <w:rsid w:val="00165908"/>
    <w:rsid w:val="00166650"/>
    <w:rsid w:val="00167E78"/>
    <w:rsid w:val="00170CB1"/>
    <w:rsid w:val="00171A95"/>
    <w:rsid w:val="001732D3"/>
    <w:rsid w:val="0017456F"/>
    <w:rsid w:val="001746C1"/>
    <w:rsid w:val="00174AF2"/>
    <w:rsid w:val="001750C3"/>
    <w:rsid w:val="00176A7A"/>
    <w:rsid w:val="00177110"/>
    <w:rsid w:val="0017749D"/>
    <w:rsid w:val="001803F3"/>
    <w:rsid w:val="00181653"/>
    <w:rsid w:val="00182B9F"/>
    <w:rsid w:val="00182FD7"/>
    <w:rsid w:val="001839E6"/>
    <w:rsid w:val="00184213"/>
    <w:rsid w:val="00184AF5"/>
    <w:rsid w:val="001857FF"/>
    <w:rsid w:val="0018708A"/>
    <w:rsid w:val="0018791C"/>
    <w:rsid w:val="0018798B"/>
    <w:rsid w:val="00187E14"/>
    <w:rsid w:val="00187F29"/>
    <w:rsid w:val="0019138D"/>
    <w:rsid w:val="00192601"/>
    <w:rsid w:val="00193A25"/>
    <w:rsid w:val="0019432D"/>
    <w:rsid w:val="001943FC"/>
    <w:rsid w:val="00194934"/>
    <w:rsid w:val="0019672B"/>
    <w:rsid w:val="00196C55"/>
    <w:rsid w:val="001A0A9F"/>
    <w:rsid w:val="001A0C98"/>
    <w:rsid w:val="001A1A09"/>
    <w:rsid w:val="001A1CDD"/>
    <w:rsid w:val="001A244C"/>
    <w:rsid w:val="001A314B"/>
    <w:rsid w:val="001A3C37"/>
    <w:rsid w:val="001A4038"/>
    <w:rsid w:val="001A40BD"/>
    <w:rsid w:val="001A7F4E"/>
    <w:rsid w:val="001B02AE"/>
    <w:rsid w:val="001B151A"/>
    <w:rsid w:val="001B17B1"/>
    <w:rsid w:val="001B32BC"/>
    <w:rsid w:val="001B369B"/>
    <w:rsid w:val="001B3BDC"/>
    <w:rsid w:val="001B56E9"/>
    <w:rsid w:val="001B6AE7"/>
    <w:rsid w:val="001B6DD4"/>
    <w:rsid w:val="001B7347"/>
    <w:rsid w:val="001C14E5"/>
    <w:rsid w:val="001C2E6F"/>
    <w:rsid w:val="001C6C77"/>
    <w:rsid w:val="001C74D1"/>
    <w:rsid w:val="001D1127"/>
    <w:rsid w:val="001D1D53"/>
    <w:rsid w:val="001D3EBF"/>
    <w:rsid w:val="001D40D4"/>
    <w:rsid w:val="001D6793"/>
    <w:rsid w:val="001D6BBB"/>
    <w:rsid w:val="001E076C"/>
    <w:rsid w:val="001E16E8"/>
    <w:rsid w:val="001E20C7"/>
    <w:rsid w:val="001E2805"/>
    <w:rsid w:val="001E3CCB"/>
    <w:rsid w:val="001E3E73"/>
    <w:rsid w:val="001E4EB1"/>
    <w:rsid w:val="001E52B8"/>
    <w:rsid w:val="001E6073"/>
    <w:rsid w:val="001E76DD"/>
    <w:rsid w:val="001F1EC3"/>
    <w:rsid w:val="001F2154"/>
    <w:rsid w:val="001F4AAB"/>
    <w:rsid w:val="001F51CD"/>
    <w:rsid w:val="001F5650"/>
    <w:rsid w:val="001F5B73"/>
    <w:rsid w:val="001F5C72"/>
    <w:rsid w:val="001F5F3A"/>
    <w:rsid w:val="001F6F22"/>
    <w:rsid w:val="00201533"/>
    <w:rsid w:val="00201EAA"/>
    <w:rsid w:val="00204DD0"/>
    <w:rsid w:val="00204E13"/>
    <w:rsid w:val="002055F5"/>
    <w:rsid w:val="002103C2"/>
    <w:rsid w:val="00210AB7"/>
    <w:rsid w:val="00212E69"/>
    <w:rsid w:val="0021377F"/>
    <w:rsid w:val="00213808"/>
    <w:rsid w:val="0021431C"/>
    <w:rsid w:val="00214746"/>
    <w:rsid w:val="00214764"/>
    <w:rsid w:val="00215F59"/>
    <w:rsid w:val="00222F9E"/>
    <w:rsid w:val="00225CBA"/>
    <w:rsid w:val="00226FD9"/>
    <w:rsid w:val="002270CB"/>
    <w:rsid w:val="00227B07"/>
    <w:rsid w:val="00232917"/>
    <w:rsid w:val="00232F7D"/>
    <w:rsid w:val="0023423A"/>
    <w:rsid w:val="00234963"/>
    <w:rsid w:val="002350BD"/>
    <w:rsid w:val="0023667D"/>
    <w:rsid w:val="0023680B"/>
    <w:rsid w:val="00237DED"/>
    <w:rsid w:val="00237DF9"/>
    <w:rsid w:val="00240DC2"/>
    <w:rsid w:val="002410CD"/>
    <w:rsid w:val="00242847"/>
    <w:rsid w:val="0024326A"/>
    <w:rsid w:val="00243593"/>
    <w:rsid w:val="0024365A"/>
    <w:rsid w:val="002455F5"/>
    <w:rsid w:val="002469E6"/>
    <w:rsid w:val="00247CE0"/>
    <w:rsid w:val="00247E01"/>
    <w:rsid w:val="002502F8"/>
    <w:rsid w:val="00250B18"/>
    <w:rsid w:val="00250D0F"/>
    <w:rsid w:val="002527F9"/>
    <w:rsid w:val="00252943"/>
    <w:rsid w:val="00252BB7"/>
    <w:rsid w:val="00252D6E"/>
    <w:rsid w:val="00255D1C"/>
    <w:rsid w:val="00256528"/>
    <w:rsid w:val="002573F4"/>
    <w:rsid w:val="00260617"/>
    <w:rsid w:val="002616C1"/>
    <w:rsid w:val="00263398"/>
    <w:rsid w:val="002638A2"/>
    <w:rsid w:val="0026430D"/>
    <w:rsid w:val="00264A4F"/>
    <w:rsid w:val="0026509A"/>
    <w:rsid w:val="00266183"/>
    <w:rsid w:val="00266D67"/>
    <w:rsid w:val="00267D49"/>
    <w:rsid w:val="00270ADD"/>
    <w:rsid w:val="002718B3"/>
    <w:rsid w:val="00271CFE"/>
    <w:rsid w:val="00273C93"/>
    <w:rsid w:val="0027659E"/>
    <w:rsid w:val="0028001B"/>
    <w:rsid w:val="00280D70"/>
    <w:rsid w:val="002817B3"/>
    <w:rsid w:val="00282BE5"/>
    <w:rsid w:val="00283480"/>
    <w:rsid w:val="00283E95"/>
    <w:rsid w:val="00284780"/>
    <w:rsid w:val="00285B63"/>
    <w:rsid w:val="00286994"/>
    <w:rsid w:val="002906D4"/>
    <w:rsid w:val="00291717"/>
    <w:rsid w:val="002928AB"/>
    <w:rsid w:val="0029405F"/>
    <w:rsid w:val="002941BA"/>
    <w:rsid w:val="00295B84"/>
    <w:rsid w:val="002969BD"/>
    <w:rsid w:val="00296E94"/>
    <w:rsid w:val="00297C89"/>
    <w:rsid w:val="00297D32"/>
    <w:rsid w:val="002A0C21"/>
    <w:rsid w:val="002A1342"/>
    <w:rsid w:val="002A1BF5"/>
    <w:rsid w:val="002A366E"/>
    <w:rsid w:val="002A5A5D"/>
    <w:rsid w:val="002A5AC0"/>
    <w:rsid w:val="002A6C94"/>
    <w:rsid w:val="002B07FA"/>
    <w:rsid w:val="002B0AA2"/>
    <w:rsid w:val="002B12A4"/>
    <w:rsid w:val="002B257E"/>
    <w:rsid w:val="002B2898"/>
    <w:rsid w:val="002B3958"/>
    <w:rsid w:val="002B4319"/>
    <w:rsid w:val="002B465E"/>
    <w:rsid w:val="002B4C3A"/>
    <w:rsid w:val="002B5361"/>
    <w:rsid w:val="002B5FF2"/>
    <w:rsid w:val="002C036A"/>
    <w:rsid w:val="002C3BFB"/>
    <w:rsid w:val="002C452E"/>
    <w:rsid w:val="002D2C05"/>
    <w:rsid w:val="002D2E20"/>
    <w:rsid w:val="002D332E"/>
    <w:rsid w:val="002D3AD9"/>
    <w:rsid w:val="002D4515"/>
    <w:rsid w:val="002D46EF"/>
    <w:rsid w:val="002D5361"/>
    <w:rsid w:val="002D5EF7"/>
    <w:rsid w:val="002D63F0"/>
    <w:rsid w:val="002D6466"/>
    <w:rsid w:val="002D7AAA"/>
    <w:rsid w:val="002D7DD7"/>
    <w:rsid w:val="002E235E"/>
    <w:rsid w:val="002E23F4"/>
    <w:rsid w:val="002E259C"/>
    <w:rsid w:val="002E33D4"/>
    <w:rsid w:val="002E3ADA"/>
    <w:rsid w:val="002E41F5"/>
    <w:rsid w:val="002E45D5"/>
    <w:rsid w:val="002E4FF2"/>
    <w:rsid w:val="002E5D11"/>
    <w:rsid w:val="002E60BC"/>
    <w:rsid w:val="002E69B6"/>
    <w:rsid w:val="002E6FAD"/>
    <w:rsid w:val="002E7033"/>
    <w:rsid w:val="002E7806"/>
    <w:rsid w:val="002F0906"/>
    <w:rsid w:val="002F0F1A"/>
    <w:rsid w:val="002F438B"/>
    <w:rsid w:val="002F53C0"/>
    <w:rsid w:val="002F61E4"/>
    <w:rsid w:val="002F7C7B"/>
    <w:rsid w:val="003004F7"/>
    <w:rsid w:val="00300B2B"/>
    <w:rsid w:val="00300F11"/>
    <w:rsid w:val="00301A0A"/>
    <w:rsid w:val="0030281A"/>
    <w:rsid w:val="0030346C"/>
    <w:rsid w:val="00304071"/>
    <w:rsid w:val="0030426B"/>
    <w:rsid w:val="00304E58"/>
    <w:rsid w:val="00305711"/>
    <w:rsid w:val="00306767"/>
    <w:rsid w:val="00311364"/>
    <w:rsid w:val="00311A31"/>
    <w:rsid w:val="00312324"/>
    <w:rsid w:val="00312781"/>
    <w:rsid w:val="00312D09"/>
    <w:rsid w:val="0031499D"/>
    <w:rsid w:val="00314D04"/>
    <w:rsid w:val="0031557D"/>
    <w:rsid w:val="00315770"/>
    <w:rsid w:val="00316091"/>
    <w:rsid w:val="00316D23"/>
    <w:rsid w:val="0032161D"/>
    <w:rsid w:val="00321BE5"/>
    <w:rsid w:val="00322257"/>
    <w:rsid w:val="00322CCF"/>
    <w:rsid w:val="0032434F"/>
    <w:rsid w:val="0032493E"/>
    <w:rsid w:val="00324AA8"/>
    <w:rsid w:val="00325138"/>
    <w:rsid w:val="003261B4"/>
    <w:rsid w:val="003262BF"/>
    <w:rsid w:val="003279CC"/>
    <w:rsid w:val="00327C5B"/>
    <w:rsid w:val="00330473"/>
    <w:rsid w:val="003306E1"/>
    <w:rsid w:val="003309B9"/>
    <w:rsid w:val="00330DB6"/>
    <w:rsid w:val="00331392"/>
    <w:rsid w:val="003314DC"/>
    <w:rsid w:val="00333060"/>
    <w:rsid w:val="0033317D"/>
    <w:rsid w:val="00333772"/>
    <w:rsid w:val="00333F21"/>
    <w:rsid w:val="00334262"/>
    <w:rsid w:val="00334319"/>
    <w:rsid w:val="003346B4"/>
    <w:rsid w:val="00334D18"/>
    <w:rsid w:val="00336321"/>
    <w:rsid w:val="003367A6"/>
    <w:rsid w:val="00337C45"/>
    <w:rsid w:val="00340EB6"/>
    <w:rsid w:val="00341D86"/>
    <w:rsid w:val="00342265"/>
    <w:rsid w:val="003441FD"/>
    <w:rsid w:val="00344EBB"/>
    <w:rsid w:val="003472E0"/>
    <w:rsid w:val="003474FD"/>
    <w:rsid w:val="00351414"/>
    <w:rsid w:val="003518B6"/>
    <w:rsid w:val="00354C63"/>
    <w:rsid w:val="00355199"/>
    <w:rsid w:val="003552C2"/>
    <w:rsid w:val="0035655D"/>
    <w:rsid w:val="00356DDB"/>
    <w:rsid w:val="00361154"/>
    <w:rsid w:val="00361682"/>
    <w:rsid w:val="00361808"/>
    <w:rsid w:val="00362587"/>
    <w:rsid w:val="003626F1"/>
    <w:rsid w:val="003629C3"/>
    <w:rsid w:val="00363305"/>
    <w:rsid w:val="00363E63"/>
    <w:rsid w:val="00364DF5"/>
    <w:rsid w:val="00366166"/>
    <w:rsid w:val="00367533"/>
    <w:rsid w:val="003675C9"/>
    <w:rsid w:val="003711FC"/>
    <w:rsid w:val="00371520"/>
    <w:rsid w:val="003727E6"/>
    <w:rsid w:val="00372D1A"/>
    <w:rsid w:val="00374F35"/>
    <w:rsid w:val="003762F1"/>
    <w:rsid w:val="0037665C"/>
    <w:rsid w:val="0037724A"/>
    <w:rsid w:val="00380950"/>
    <w:rsid w:val="00381CE0"/>
    <w:rsid w:val="00381EF9"/>
    <w:rsid w:val="00382475"/>
    <w:rsid w:val="0038566A"/>
    <w:rsid w:val="003864FC"/>
    <w:rsid w:val="00386837"/>
    <w:rsid w:val="00387BF9"/>
    <w:rsid w:val="00387CB2"/>
    <w:rsid w:val="00387E5D"/>
    <w:rsid w:val="00390E98"/>
    <w:rsid w:val="00391B13"/>
    <w:rsid w:val="00391F02"/>
    <w:rsid w:val="00392BDA"/>
    <w:rsid w:val="00393BAD"/>
    <w:rsid w:val="0039516F"/>
    <w:rsid w:val="003953F6"/>
    <w:rsid w:val="00395486"/>
    <w:rsid w:val="00396E42"/>
    <w:rsid w:val="0039797E"/>
    <w:rsid w:val="003A0C34"/>
    <w:rsid w:val="003A1625"/>
    <w:rsid w:val="003A49D8"/>
    <w:rsid w:val="003A7032"/>
    <w:rsid w:val="003B0528"/>
    <w:rsid w:val="003B202E"/>
    <w:rsid w:val="003B3ACE"/>
    <w:rsid w:val="003B3B65"/>
    <w:rsid w:val="003B4D37"/>
    <w:rsid w:val="003B5531"/>
    <w:rsid w:val="003C00DE"/>
    <w:rsid w:val="003C03EC"/>
    <w:rsid w:val="003C2443"/>
    <w:rsid w:val="003C245F"/>
    <w:rsid w:val="003C2695"/>
    <w:rsid w:val="003C3844"/>
    <w:rsid w:val="003C4A0B"/>
    <w:rsid w:val="003C5062"/>
    <w:rsid w:val="003C614E"/>
    <w:rsid w:val="003C6429"/>
    <w:rsid w:val="003C6AE4"/>
    <w:rsid w:val="003C720E"/>
    <w:rsid w:val="003C7FC6"/>
    <w:rsid w:val="003D0052"/>
    <w:rsid w:val="003D111B"/>
    <w:rsid w:val="003D1766"/>
    <w:rsid w:val="003D1A76"/>
    <w:rsid w:val="003D1D6A"/>
    <w:rsid w:val="003D23F6"/>
    <w:rsid w:val="003D31CC"/>
    <w:rsid w:val="003D4FB5"/>
    <w:rsid w:val="003D6F43"/>
    <w:rsid w:val="003E11F5"/>
    <w:rsid w:val="003E15BD"/>
    <w:rsid w:val="003E3B68"/>
    <w:rsid w:val="003E4F91"/>
    <w:rsid w:val="003E75FB"/>
    <w:rsid w:val="003E7A19"/>
    <w:rsid w:val="003F046B"/>
    <w:rsid w:val="003F049C"/>
    <w:rsid w:val="003F0778"/>
    <w:rsid w:val="003F1E77"/>
    <w:rsid w:val="003F3375"/>
    <w:rsid w:val="003F3F33"/>
    <w:rsid w:val="003F6851"/>
    <w:rsid w:val="003F7A7D"/>
    <w:rsid w:val="00402FFE"/>
    <w:rsid w:val="004046BA"/>
    <w:rsid w:val="00404EC7"/>
    <w:rsid w:val="00405296"/>
    <w:rsid w:val="00405776"/>
    <w:rsid w:val="0040719E"/>
    <w:rsid w:val="0040765B"/>
    <w:rsid w:val="00407DAE"/>
    <w:rsid w:val="00410DF6"/>
    <w:rsid w:val="004143E5"/>
    <w:rsid w:val="00414CC8"/>
    <w:rsid w:val="00415FCB"/>
    <w:rsid w:val="00416060"/>
    <w:rsid w:val="00416D1B"/>
    <w:rsid w:val="00417008"/>
    <w:rsid w:val="0042166D"/>
    <w:rsid w:val="00421982"/>
    <w:rsid w:val="00423C22"/>
    <w:rsid w:val="00424C86"/>
    <w:rsid w:val="00425874"/>
    <w:rsid w:val="00425CA6"/>
    <w:rsid w:val="00431419"/>
    <w:rsid w:val="00431AE4"/>
    <w:rsid w:val="00431CD2"/>
    <w:rsid w:val="00431EDD"/>
    <w:rsid w:val="00433941"/>
    <w:rsid w:val="00434E3A"/>
    <w:rsid w:val="00435068"/>
    <w:rsid w:val="004368FB"/>
    <w:rsid w:val="00436D2F"/>
    <w:rsid w:val="00440690"/>
    <w:rsid w:val="00440FCB"/>
    <w:rsid w:val="004435D3"/>
    <w:rsid w:val="00443660"/>
    <w:rsid w:val="00443867"/>
    <w:rsid w:val="004443C4"/>
    <w:rsid w:val="004448F4"/>
    <w:rsid w:val="0044520A"/>
    <w:rsid w:val="004479F2"/>
    <w:rsid w:val="004500F3"/>
    <w:rsid w:val="004505CD"/>
    <w:rsid w:val="00450733"/>
    <w:rsid w:val="00451F85"/>
    <w:rsid w:val="00452589"/>
    <w:rsid w:val="00452804"/>
    <w:rsid w:val="00452A9A"/>
    <w:rsid w:val="00452AB7"/>
    <w:rsid w:val="00454D07"/>
    <w:rsid w:val="00455C0C"/>
    <w:rsid w:val="00456095"/>
    <w:rsid w:val="004563B1"/>
    <w:rsid w:val="0046091C"/>
    <w:rsid w:val="00464D01"/>
    <w:rsid w:val="00466374"/>
    <w:rsid w:val="00466676"/>
    <w:rsid w:val="00466A0D"/>
    <w:rsid w:val="004675D0"/>
    <w:rsid w:val="00471019"/>
    <w:rsid w:val="004712E5"/>
    <w:rsid w:val="00472608"/>
    <w:rsid w:val="00473642"/>
    <w:rsid w:val="00473A92"/>
    <w:rsid w:val="00473DEC"/>
    <w:rsid w:val="0047479C"/>
    <w:rsid w:val="00474C98"/>
    <w:rsid w:val="00474E7C"/>
    <w:rsid w:val="004757A4"/>
    <w:rsid w:val="0047667E"/>
    <w:rsid w:val="00477274"/>
    <w:rsid w:val="00480AAD"/>
    <w:rsid w:val="00481BD5"/>
    <w:rsid w:val="00482C8A"/>
    <w:rsid w:val="004845F1"/>
    <w:rsid w:val="00484EC5"/>
    <w:rsid w:val="004850BC"/>
    <w:rsid w:val="00485483"/>
    <w:rsid w:val="00485F72"/>
    <w:rsid w:val="0048632B"/>
    <w:rsid w:val="00486426"/>
    <w:rsid w:val="00487EED"/>
    <w:rsid w:val="00490E2A"/>
    <w:rsid w:val="00491362"/>
    <w:rsid w:val="0049183B"/>
    <w:rsid w:val="00491A06"/>
    <w:rsid w:val="00491F55"/>
    <w:rsid w:val="004926C7"/>
    <w:rsid w:val="004939B7"/>
    <w:rsid w:val="004940AA"/>
    <w:rsid w:val="0049494B"/>
    <w:rsid w:val="004950C9"/>
    <w:rsid w:val="004962C8"/>
    <w:rsid w:val="004970E5"/>
    <w:rsid w:val="004976B4"/>
    <w:rsid w:val="004A0410"/>
    <w:rsid w:val="004A4342"/>
    <w:rsid w:val="004A463E"/>
    <w:rsid w:val="004A53B2"/>
    <w:rsid w:val="004A57A4"/>
    <w:rsid w:val="004A57F7"/>
    <w:rsid w:val="004A758A"/>
    <w:rsid w:val="004A775C"/>
    <w:rsid w:val="004A7D92"/>
    <w:rsid w:val="004A7FCD"/>
    <w:rsid w:val="004B1873"/>
    <w:rsid w:val="004B1C59"/>
    <w:rsid w:val="004B3308"/>
    <w:rsid w:val="004B334B"/>
    <w:rsid w:val="004B54EA"/>
    <w:rsid w:val="004B6107"/>
    <w:rsid w:val="004B6466"/>
    <w:rsid w:val="004B6708"/>
    <w:rsid w:val="004B698E"/>
    <w:rsid w:val="004C028D"/>
    <w:rsid w:val="004C05DB"/>
    <w:rsid w:val="004C06C7"/>
    <w:rsid w:val="004C1493"/>
    <w:rsid w:val="004C31FE"/>
    <w:rsid w:val="004C3D99"/>
    <w:rsid w:val="004C6044"/>
    <w:rsid w:val="004C7454"/>
    <w:rsid w:val="004C7A32"/>
    <w:rsid w:val="004D2590"/>
    <w:rsid w:val="004D28ED"/>
    <w:rsid w:val="004D3F5C"/>
    <w:rsid w:val="004D476F"/>
    <w:rsid w:val="004D59D3"/>
    <w:rsid w:val="004D7147"/>
    <w:rsid w:val="004E06D1"/>
    <w:rsid w:val="004E189B"/>
    <w:rsid w:val="004E1F57"/>
    <w:rsid w:val="004E1FC5"/>
    <w:rsid w:val="004E223F"/>
    <w:rsid w:val="004E2A41"/>
    <w:rsid w:val="004E2BE5"/>
    <w:rsid w:val="004E2D3A"/>
    <w:rsid w:val="004E2E19"/>
    <w:rsid w:val="004E3278"/>
    <w:rsid w:val="004E3CEA"/>
    <w:rsid w:val="004E442F"/>
    <w:rsid w:val="004E62E5"/>
    <w:rsid w:val="004E646A"/>
    <w:rsid w:val="004E71F9"/>
    <w:rsid w:val="004E7BD7"/>
    <w:rsid w:val="004E7C78"/>
    <w:rsid w:val="004F116B"/>
    <w:rsid w:val="004F2445"/>
    <w:rsid w:val="004F2CF2"/>
    <w:rsid w:val="004F3523"/>
    <w:rsid w:val="004F4AF9"/>
    <w:rsid w:val="004F5B0D"/>
    <w:rsid w:val="004F73FD"/>
    <w:rsid w:val="004F76B7"/>
    <w:rsid w:val="0050042E"/>
    <w:rsid w:val="0050091F"/>
    <w:rsid w:val="00500B50"/>
    <w:rsid w:val="005011B7"/>
    <w:rsid w:val="00503921"/>
    <w:rsid w:val="00503A80"/>
    <w:rsid w:val="00504DCD"/>
    <w:rsid w:val="00505099"/>
    <w:rsid w:val="00505D39"/>
    <w:rsid w:val="00512844"/>
    <w:rsid w:val="00512D38"/>
    <w:rsid w:val="00512DDB"/>
    <w:rsid w:val="005132E8"/>
    <w:rsid w:val="00513887"/>
    <w:rsid w:val="00513B09"/>
    <w:rsid w:val="00520B19"/>
    <w:rsid w:val="0052278B"/>
    <w:rsid w:val="00522C91"/>
    <w:rsid w:val="0052312F"/>
    <w:rsid w:val="00524B0B"/>
    <w:rsid w:val="00525F98"/>
    <w:rsid w:val="00526025"/>
    <w:rsid w:val="00527841"/>
    <w:rsid w:val="00530351"/>
    <w:rsid w:val="005316CA"/>
    <w:rsid w:val="00532F53"/>
    <w:rsid w:val="00533D3E"/>
    <w:rsid w:val="00534457"/>
    <w:rsid w:val="00535ADB"/>
    <w:rsid w:val="0053768D"/>
    <w:rsid w:val="005403A5"/>
    <w:rsid w:val="00540A33"/>
    <w:rsid w:val="005415BE"/>
    <w:rsid w:val="00543657"/>
    <w:rsid w:val="00543882"/>
    <w:rsid w:val="00544D9B"/>
    <w:rsid w:val="00544FD8"/>
    <w:rsid w:val="00545D45"/>
    <w:rsid w:val="00545E7F"/>
    <w:rsid w:val="00546DBF"/>
    <w:rsid w:val="005508E9"/>
    <w:rsid w:val="005526B6"/>
    <w:rsid w:val="00553173"/>
    <w:rsid w:val="005532E1"/>
    <w:rsid w:val="0055330D"/>
    <w:rsid w:val="0055332B"/>
    <w:rsid w:val="005547C9"/>
    <w:rsid w:val="00555015"/>
    <w:rsid w:val="00556022"/>
    <w:rsid w:val="00556683"/>
    <w:rsid w:val="0055776D"/>
    <w:rsid w:val="005612FF"/>
    <w:rsid w:val="00561359"/>
    <w:rsid w:val="00561C9A"/>
    <w:rsid w:val="00562208"/>
    <w:rsid w:val="00562308"/>
    <w:rsid w:val="00562C31"/>
    <w:rsid w:val="00563A08"/>
    <w:rsid w:val="00563ABF"/>
    <w:rsid w:val="00564B65"/>
    <w:rsid w:val="00564C77"/>
    <w:rsid w:val="00565361"/>
    <w:rsid w:val="00565773"/>
    <w:rsid w:val="00565C83"/>
    <w:rsid w:val="00565DD5"/>
    <w:rsid w:val="005675B2"/>
    <w:rsid w:val="005717FF"/>
    <w:rsid w:val="00571C75"/>
    <w:rsid w:val="00572A61"/>
    <w:rsid w:val="00573435"/>
    <w:rsid w:val="00574002"/>
    <w:rsid w:val="00574D5F"/>
    <w:rsid w:val="005768B9"/>
    <w:rsid w:val="005817F6"/>
    <w:rsid w:val="0058396F"/>
    <w:rsid w:val="00583FE3"/>
    <w:rsid w:val="005850BD"/>
    <w:rsid w:val="0058589B"/>
    <w:rsid w:val="005869BA"/>
    <w:rsid w:val="00591037"/>
    <w:rsid w:val="00592EB2"/>
    <w:rsid w:val="005941CE"/>
    <w:rsid w:val="005943D1"/>
    <w:rsid w:val="00594805"/>
    <w:rsid w:val="00595073"/>
    <w:rsid w:val="0059747D"/>
    <w:rsid w:val="005A00D0"/>
    <w:rsid w:val="005A2101"/>
    <w:rsid w:val="005A36AC"/>
    <w:rsid w:val="005A3F5F"/>
    <w:rsid w:val="005A4919"/>
    <w:rsid w:val="005A562A"/>
    <w:rsid w:val="005A5745"/>
    <w:rsid w:val="005A6A74"/>
    <w:rsid w:val="005A7D31"/>
    <w:rsid w:val="005A7F73"/>
    <w:rsid w:val="005B1C19"/>
    <w:rsid w:val="005B1E85"/>
    <w:rsid w:val="005B3676"/>
    <w:rsid w:val="005B4BF6"/>
    <w:rsid w:val="005B54FB"/>
    <w:rsid w:val="005B57E4"/>
    <w:rsid w:val="005B655F"/>
    <w:rsid w:val="005B67A1"/>
    <w:rsid w:val="005C093F"/>
    <w:rsid w:val="005C32A3"/>
    <w:rsid w:val="005C5A12"/>
    <w:rsid w:val="005C5ADC"/>
    <w:rsid w:val="005C61F3"/>
    <w:rsid w:val="005D0794"/>
    <w:rsid w:val="005D0B1B"/>
    <w:rsid w:val="005D110B"/>
    <w:rsid w:val="005D15F1"/>
    <w:rsid w:val="005D268F"/>
    <w:rsid w:val="005D2789"/>
    <w:rsid w:val="005D3B64"/>
    <w:rsid w:val="005D3D6F"/>
    <w:rsid w:val="005D404D"/>
    <w:rsid w:val="005D4938"/>
    <w:rsid w:val="005D5024"/>
    <w:rsid w:val="005D5D51"/>
    <w:rsid w:val="005D7015"/>
    <w:rsid w:val="005D7820"/>
    <w:rsid w:val="005D795D"/>
    <w:rsid w:val="005E104A"/>
    <w:rsid w:val="005E1743"/>
    <w:rsid w:val="005E1B26"/>
    <w:rsid w:val="005E25F8"/>
    <w:rsid w:val="005E2ED2"/>
    <w:rsid w:val="005E46FB"/>
    <w:rsid w:val="005E4C4B"/>
    <w:rsid w:val="005E5021"/>
    <w:rsid w:val="005E55CF"/>
    <w:rsid w:val="005E625A"/>
    <w:rsid w:val="005F0096"/>
    <w:rsid w:val="005F0F5B"/>
    <w:rsid w:val="005F13DD"/>
    <w:rsid w:val="005F26FA"/>
    <w:rsid w:val="005F4DE7"/>
    <w:rsid w:val="005F5942"/>
    <w:rsid w:val="005F5A3A"/>
    <w:rsid w:val="005F5D73"/>
    <w:rsid w:val="005F5FF0"/>
    <w:rsid w:val="00600F5D"/>
    <w:rsid w:val="0060131A"/>
    <w:rsid w:val="006020EE"/>
    <w:rsid w:val="00602743"/>
    <w:rsid w:val="00602926"/>
    <w:rsid w:val="0060343B"/>
    <w:rsid w:val="00603A9F"/>
    <w:rsid w:val="00604278"/>
    <w:rsid w:val="00604418"/>
    <w:rsid w:val="00605665"/>
    <w:rsid w:val="00606697"/>
    <w:rsid w:val="006079CB"/>
    <w:rsid w:val="00607A8F"/>
    <w:rsid w:val="00607C91"/>
    <w:rsid w:val="00610156"/>
    <w:rsid w:val="00610883"/>
    <w:rsid w:val="00611B10"/>
    <w:rsid w:val="00611EE7"/>
    <w:rsid w:val="0061466E"/>
    <w:rsid w:val="00615D5B"/>
    <w:rsid w:val="00616757"/>
    <w:rsid w:val="00620784"/>
    <w:rsid w:val="0062162F"/>
    <w:rsid w:val="0062213B"/>
    <w:rsid w:val="006250C5"/>
    <w:rsid w:val="00625D0D"/>
    <w:rsid w:val="0062612B"/>
    <w:rsid w:val="006269CE"/>
    <w:rsid w:val="00627F83"/>
    <w:rsid w:val="006301A7"/>
    <w:rsid w:val="0063083D"/>
    <w:rsid w:val="006313EB"/>
    <w:rsid w:val="006326BA"/>
    <w:rsid w:val="00632DC6"/>
    <w:rsid w:val="00633FFF"/>
    <w:rsid w:val="0063497B"/>
    <w:rsid w:val="006363CB"/>
    <w:rsid w:val="00636961"/>
    <w:rsid w:val="00636E5A"/>
    <w:rsid w:val="006417F6"/>
    <w:rsid w:val="00642F80"/>
    <w:rsid w:val="006439A6"/>
    <w:rsid w:val="006443E7"/>
    <w:rsid w:val="0064647E"/>
    <w:rsid w:val="006474DA"/>
    <w:rsid w:val="00647B22"/>
    <w:rsid w:val="00650921"/>
    <w:rsid w:val="0065182E"/>
    <w:rsid w:val="006523F4"/>
    <w:rsid w:val="00652795"/>
    <w:rsid w:val="00653C05"/>
    <w:rsid w:val="00654EA2"/>
    <w:rsid w:val="00655AAD"/>
    <w:rsid w:val="0066003E"/>
    <w:rsid w:val="00660F6B"/>
    <w:rsid w:val="00661DAD"/>
    <w:rsid w:val="00661F4C"/>
    <w:rsid w:val="00662BB5"/>
    <w:rsid w:val="0066392D"/>
    <w:rsid w:val="00663944"/>
    <w:rsid w:val="006666E6"/>
    <w:rsid w:val="00671853"/>
    <w:rsid w:val="00673456"/>
    <w:rsid w:val="00673FA1"/>
    <w:rsid w:val="006755B6"/>
    <w:rsid w:val="00676C6F"/>
    <w:rsid w:val="00677E30"/>
    <w:rsid w:val="00677F2B"/>
    <w:rsid w:val="006801FE"/>
    <w:rsid w:val="00680807"/>
    <w:rsid w:val="00680D0A"/>
    <w:rsid w:val="006812BC"/>
    <w:rsid w:val="00681DBE"/>
    <w:rsid w:val="0068201B"/>
    <w:rsid w:val="0068202F"/>
    <w:rsid w:val="0068688B"/>
    <w:rsid w:val="0068738A"/>
    <w:rsid w:val="006875F1"/>
    <w:rsid w:val="00693388"/>
    <w:rsid w:val="00693D07"/>
    <w:rsid w:val="006945F9"/>
    <w:rsid w:val="00694BAD"/>
    <w:rsid w:val="006965FC"/>
    <w:rsid w:val="00697FFC"/>
    <w:rsid w:val="006A011E"/>
    <w:rsid w:val="006A048D"/>
    <w:rsid w:val="006A0860"/>
    <w:rsid w:val="006A2008"/>
    <w:rsid w:val="006A2CED"/>
    <w:rsid w:val="006A3DC9"/>
    <w:rsid w:val="006A4B04"/>
    <w:rsid w:val="006A5A88"/>
    <w:rsid w:val="006A5F12"/>
    <w:rsid w:val="006A6820"/>
    <w:rsid w:val="006B1051"/>
    <w:rsid w:val="006B2767"/>
    <w:rsid w:val="006B3256"/>
    <w:rsid w:val="006B5071"/>
    <w:rsid w:val="006B5173"/>
    <w:rsid w:val="006B559C"/>
    <w:rsid w:val="006B5F12"/>
    <w:rsid w:val="006B5F87"/>
    <w:rsid w:val="006B695A"/>
    <w:rsid w:val="006B79A3"/>
    <w:rsid w:val="006B7B50"/>
    <w:rsid w:val="006C1629"/>
    <w:rsid w:val="006C1B06"/>
    <w:rsid w:val="006C2117"/>
    <w:rsid w:val="006C2A10"/>
    <w:rsid w:val="006C32F4"/>
    <w:rsid w:val="006C5306"/>
    <w:rsid w:val="006C623E"/>
    <w:rsid w:val="006D1801"/>
    <w:rsid w:val="006D1DD4"/>
    <w:rsid w:val="006D21EF"/>
    <w:rsid w:val="006D3C5D"/>
    <w:rsid w:val="006D45D4"/>
    <w:rsid w:val="006D5D77"/>
    <w:rsid w:val="006D65AE"/>
    <w:rsid w:val="006D660A"/>
    <w:rsid w:val="006D7232"/>
    <w:rsid w:val="006D7946"/>
    <w:rsid w:val="006E039A"/>
    <w:rsid w:val="006E1C81"/>
    <w:rsid w:val="006E4FB1"/>
    <w:rsid w:val="006E5E6C"/>
    <w:rsid w:val="006E5FD0"/>
    <w:rsid w:val="006E6211"/>
    <w:rsid w:val="006E64FF"/>
    <w:rsid w:val="006E66CD"/>
    <w:rsid w:val="006E6F35"/>
    <w:rsid w:val="006E7ADF"/>
    <w:rsid w:val="006E7B47"/>
    <w:rsid w:val="006E7FA1"/>
    <w:rsid w:val="006F13BE"/>
    <w:rsid w:val="006F1506"/>
    <w:rsid w:val="006F185E"/>
    <w:rsid w:val="006F38EB"/>
    <w:rsid w:val="006F3DD0"/>
    <w:rsid w:val="006F41E8"/>
    <w:rsid w:val="006F43B2"/>
    <w:rsid w:val="006F4504"/>
    <w:rsid w:val="006F486A"/>
    <w:rsid w:val="006F5B45"/>
    <w:rsid w:val="006F6257"/>
    <w:rsid w:val="006F656D"/>
    <w:rsid w:val="006F67F3"/>
    <w:rsid w:val="0070045F"/>
    <w:rsid w:val="007006A5"/>
    <w:rsid w:val="00700E8C"/>
    <w:rsid w:val="00701540"/>
    <w:rsid w:val="007016EF"/>
    <w:rsid w:val="00703386"/>
    <w:rsid w:val="0070338B"/>
    <w:rsid w:val="00704611"/>
    <w:rsid w:val="0070543D"/>
    <w:rsid w:val="00705601"/>
    <w:rsid w:val="0070599E"/>
    <w:rsid w:val="0070691C"/>
    <w:rsid w:val="00706CFA"/>
    <w:rsid w:val="007115FF"/>
    <w:rsid w:val="00711660"/>
    <w:rsid w:val="00713A25"/>
    <w:rsid w:val="00713E47"/>
    <w:rsid w:val="007169A5"/>
    <w:rsid w:val="0072078D"/>
    <w:rsid w:val="00722739"/>
    <w:rsid w:val="007230EA"/>
    <w:rsid w:val="00723AB9"/>
    <w:rsid w:val="00724B8E"/>
    <w:rsid w:val="00727673"/>
    <w:rsid w:val="0073024A"/>
    <w:rsid w:val="00731B6F"/>
    <w:rsid w:val="007328FE"/>
    <w:rsid w:val="007336E6"/>
    <w:rsid w:val="00735871"/>
    <w:rsid w:val="0073739E"/>
    <w:rsid w:val="00737F03"/>
    <w:rsid w:val="0074066A"/>
    <w:rsid w:val="007406E0"/>
    <w:rsid w:val="00740E81"/>
    <w:rsid w:val="00740ED0"/>
    <w:rsid w:val="007411B1"/>
    <w:rsid w:val="0074135A"/>
    <w:rsid w:val="00741F57"/>
    <w:rsid w:val="007421B2"/>
    <w:rsid w:val="0074452D"/>
    <w:rsid w:val="0074466E"/>
    <w:rsid w:val="00744B8D"/>
    <w:rsid w:val="00745582"/>
    <w:rsid w:val="00745B83"/>
    <w:rsid w:val="00746833"/>
    <w:rsid w:val="0074688F"/>
    <w:rsid w:val="007475BA"/>
    <w:rsid w:val="00750C16"/>
    <w:rsid w:val="0075126B"/>
    <w:rsid w:val="00751DB7"/>
    <w:rsid w:val="0075207D"/>
    <w:rsid w:val="0075220A"/>
    <w:rsid w:val="00752FAF"/>
    <w:rsid w:val="007530F7"/>
    <w:rsid w:val="00754926"/>
    <w:rsid w:val="00756010"/>
    <w:rsid w:val="007572F8"/>
    <w:rsid w:val="00757D2A"/>
    <w:rsid w:val="007618C4"/>
    <w:rsid w:val="00762390"/>
    <w:rsid w:val="007623D0"/>
    <w:rsid w:val="00762984"/>
    <w:rsid w:val="007631F9"/>
    <w:rsid w:val="00764C45"/>
    <w:rsid w:val="0076576A"/>
    <w:rsid w:val="0076579B"/>
    <w:rsid w:val="00766142"/>
    <w:rsid w:val="007670C7"/>
    <w:rsid w:val="007674B2"/>
    <w:rsid w:val="00770AD2"/>
    <w:rsid w:val="00770F0D"/>
    <w:rsid w:val="00772CAA"/>
    <w:rsid w:val="00772CB0"/>
    <w:rsid w:val="007731E4"/>
    <w:rsid w:val="00774047"/>
    <w:rsid w:val="007741B7"/>
    <w:rsid w:val="007759C0"/>
    <w:rsid w:val="00775C26"/>
    <w:rsid w:val="007760D3"/>
    <w:rsid w:val="007770B5"/>
    <w:rsid w:val="007824BD"/>
    <w:rsid w:val="00782635"/>
    <w:rsid w:val="007832A7"/>
    <w:rsid w:val="00783896"/>
    <w:rsid w:val="00785E93"/>
    <w:rsid w:val="00786195"/>
    <w:rsid w:val="00786C42"/>
    <w:rsid w:val="0078752E"/>
    <w:rsid w:val="00787A40"/>
    <w:rsid w:val="007904E1"/>
    <w:rsid w:val="00790F4D"/>
    <w:rsid w:val="00791DF8"/>
    <w:rsid w:val="00793AB6"/>
    <w:rsid w:val="0079410F"/>
    <w:rsid w:val="00795204"/>
    <w:rsid w:val="007953B1"/>
    <w:rsid w:val="00795C04"/>
    <w:rsid w:val="00795DE6"/>
    <w:rsid w:val="00796F31"/>
    <w:rsid w:val="007A04E9"/>
    <w:rsid w:val="007A0B59"/>
    <w:rsid w:val="007A3796"/>
    <w:rsid w:val="007A6C2D"/>
    <w:rsid w:val="007A6C35"/>
    <w:rsid w:val="007B0026"/>
    <w:rsid w:val="007B074D"/>
    <w:rsid w:val="007B0BCC"/>
    <w:rsid w:val="007B0E54"/>
    <w:rsid w:val="007B1AE0"/>
    <w:rsid w:val="007B1B9F"/>
    <w:rsid w:val="007B3080"/>
    <w:rsid w:val="007B313A"/>
    <w:rsid w:val="007B3C10"/>
    <w:rsid w:val="007B44EF"/>
    <w:rsid w:val="007B4BDB"/>
    <w:rsid w:val="007B5D87"/>
    <w:rsid w:val="007B708A"/>
    <w:rsid w:val="007B7110"/>
    <w:rsid w:val="007B7997"/>
    <w:rsid w:val="007B7BA8"/>
    <w:rsid w:val="007B7BC4"/>
    <w:rsid w:val="007C0116"/>
    <w:rsid w:val="007C0E34"/>
    <w:rsid w:val="007C29BC"/>
    <w:rsid w:val="007C4834"/>
    <w:rsid w:val="007C4B7A"/>
    <w:rsid w:val="007C4F1A"/>
    <w:rsid w:val="007C5222"/>
    <w:rsid w:val="007D0791"/>
    <w:rsid w:val="007D201A"/>
    <w:rsid w:val="007D301C"/>
    <w:rsid w:val="007D3C45"/>
    <w:rsid w:val="007D47B3"/>
    <w:rsid w:val="007D71D3"/>
    <w:rsid w:val="007E0425"/>
    <w:rsid w:val="007E08A0"/>
    <w:rsid w:val="007E094B"/>
    <w:rsid w:val="007E1539"/>
    <w:rsid w:val="007E3050"/>
    <w:rsid w:val="007E3060"/>
    <w:rsid w:val="007E3140"/>
    <w:rsid w:val="007E3625"/>
    <w:rsid w:val="007E3A5E"/>
    <w:rsid w:val="007E77B8"/>
    <w:rsid w:val="007F09CD"/>
    <w:rsid w:val="007F1307"/>
    <w:rsid w:val="007F13BE"/>
    <w:rsid w:val="007F2A03"/>
    <w:rsid w:val="007F2A0E"/>
    <w:rsid w:val="007F365B"/>
    <w:rsid w:val="007F485F"/>
    <w:rsid w:val="007F5016"/>
    <w:rsid w:val="007F55F5"/>
    <w:rsid w:val="007F5AD0"/>
    <w:rsid w:val="007F6D9A"/>
    <w:rsid w:val="007F76A4"/>
    <w:rsid w:val="007F7D1D"/>
    <w:rsid w:val="00800838"/>
    <w:rsid w:val="00801594"/>
    <w:rsid w:val="0080292F"/>
    <w:rsid w:val="00804645"/>
    <w:rsid w:val="00804742"/>
    <w:rsid w:val="008049AA"/>
    <w:rsid w:val="00805CD2"/>
    <w:rsid w:val="00807D14"/>
    <w:rsid w:val="00812D81"/>
    <w:rsid w:val="00813F80"/>
    <w:rsid w:val="008149AE"/>
    <w:rsid w:val="008149ED"/>
    <w:rsid w:val="0081534E"/>
    <w:rsid w:val="00815D60"/>
    <w:rsid w:val="00817FB4"/>
    <w:rsid w:val="00820330"/>
    <w:rsid w:val="00820AC7"/>
    <w:rsid w:val="00822375"/>
    <w:rsid w:val="00822482"/>
    <w:rsid w:val="0082267D"/>
    <w:rsid w:val="008240F0"/>
    <w:rsid w:val="0082422A"/>
    <w:rsid w:val="00824865"/>
    <w:rsid w:val="00826C31"/>
    <w:rsid w:val="0082788F"/>
    <w:rsid w:val="008301BC"/>
    <w:rsid w:val="00832B75"/>
    <w:rsid w:val="008336DC"/>
    <w:rsid w:val="00834924"/>
    <w:rsid w:val="00835DC4"/>
    <w:rsid w:val="00840736"/>
    <w:rsid w:val="0084073E"/>
    <w:rsid w:val="00840935"/>
    <w:rsid w:val="00841052"/>
    <w:rsid w:val="0084141A"/>
    <w:rsid w:val="008431F6"/>
    <w:rsid w:val="008444D1"/>
    <w:rsid w:val="00846289"/>
    <w:rsid w:val="0084684F"/>
    <w:rsid w:val="00846DD5"/>
    <w:rsid w:val="0084784F"/>
    <w:rsid w:val="00847BCE"/>
    <w:rsid w:val="008507B0"/>
    <w:rsid w:val="00851B85"/>
    <w:rsid w:val="00852509"/>
    <w:rsid w:val="008525F9"/>
    <w:rsid w:val="00852F8F"/>
    <w:rsid w:val="00853905"/>
    <w:rsid w:val="00853A07"/>
    <w:rsid w:val="008541ED"/>
    <w:rsid w:val="00854D32"/>
    <w:rsid w:val="008557A7"/>
    <w:rsid w:val="00855CE5"/>
    <w:rsid w:val="008566C2"/>
    <w:rsid w:val="008572EF"/>
    <w:rsid w:val="00857673"/>
    <w:rsid w:val="00860582"/>
    <w:rsid w:val="00861FDE"/>
    <w:rsid w:val="008625F7"/>
    <w:rsid w:val="008633AD"/>
    <w:rsid w:val="008637AE"/>
    <w:rsid w:val="00863817"/>
    <w:rsid w:val="008642D9"/>
    <w:rsid w:val="008644BC"/>
    <w:rsid w:val="008646FF"/>
    <w:rsid w:val="00864A3E"/>
    <w:rsid w:val="00865AF6"/>
    <w:rsid w:val="008663F0"/>
    <w:rsid w:val="008678A7"/>
    <w:rsid w:val="00867F45"/>
    <w:rsid w:val="00870158"/>
    <w:rsid w:val="008713BF"/>
    <w:rsid w:val="00871E2C"/>
    <w:rsid w:val="008758DA"/>
    <w:rsid w:val="00875D48"/>
    <w:rsid w:val="00876109"/>
    <w:rsid w:val="00877A7E"/>
    <w:rsid w:val="00877B16"/>
    <w:rsid w:val="008818C4"/>
    <w:rsid w:val="00881C61"/>
    <w:rsid w:val="00884578"/>
    <w:rsid w:val="0088457B"/>
    <w:rsid w:val="0088498B"/>
    <w:rsid w:val="00884F06"/>
    <w:rsid w:val="00885333"/>
    <w:rsid w:val="008856E3"/>
    <w:rsid w:val="00886507"/>
    <w:rsid w:val="00886B4E"/>
    <w:rsid w:val="0088732F"/>
    <w:rsid w:val="00887D7E"/>
    <w:rsid w:val="0089000B"/>
    <w:rsid w:val="0089056E"/>
    <w:rsid w:val="0089259B"/>
    <w:rsid w:val="00892960"/>
    <w:rsid w:val="008930B0"/>
    <w:rsid w:val="0089357B"/>
    <w:rsid w:val="00893E1F"/>
    <w:rsid w:val="0089437A"/>
    <w:rsid w:val="00894DCF"/>
    <w:rsid w:val="00895CDB"/>
    <w:rsid w:val="008963FD"/>
    <w:rsid w:val="00896586"/>
    <w:rsid w:val="00896CA4"/>
    <w:rsid w:val="00897156"/>
    <w:rsid w:val="00897EB1"/>
    <w:rsid w:val="008A0652"/>
    <w:rsid w:val="008A36A4"/>
    <w:rsid w:val="008A4188"/>
    <w:rsid w:val="008A569B"/>
    <w:rsid w:val="008A6F9E"/>
    <w:rsid w:val="008B01F8"/>
    <w:rsid w:val="008B05B7"/>
    <w:rsid w:val="008B077B"/>
    <w:rsid w:val="008B0BB3"/>
    <w:rsid w:val="008B10C2"/>
    <w:rsid w:val="008B11CE"/>
    <w:rsid w:val="008B129E"/>
    <w:rsid w:val="008B187B"/>
    <w:rsid w:val="008B191E"/>
    <w:rsid w:val="008B30D5"/>
    <w:rsid w:val="008B3BA9"/>
    <w:rsid w:val="008B6602"/>
    <w:rsid w:val="008B7AC6"/>
    <w:rsid w:val="008C1F73"/>
    <w:rsid w:val="008C22F8"/>
    <w:rsid w:val="008C24A1"/>
    <w:rsid w:val="008C2D98"/>
    <w:rsid w:val="008C3741"/>
    <w:rsid w:val="008C5FB4"/>
    <w:rsid w:val="008C62CF"/>
    <w:rsid w:val="008C6955"/>
    <w:rsid w:val="008C7E92"/>
    <w:rsid w:val="008D1BAD"/>
    <w:rsid w:val="008D1C24"/>
    <w:rsid w:val="008D2356"/>
    <w:rsid w:val="008D3491"/>
    <w:rsid w:val="008D404D"/>
    <w:rsid w:val="008D4EBF"/>
    <w:rsid w:val="008D52D0"/>
    <w:rsid w:val="008D5946"/>
    <w:rsid w:val="008D66C2"/>
    <w:rsid w:val="008D6B59"/>
    <w:rsid w:val="008E2FB1"/>
    <w:rsid w:val="008E5D93"/>
    <w:rsid w:val="008E5EA6"/>
    <w:rsid w:val="008E60C1"/>
    <w:rsid w:val="008E6740"/>
    <w:rsid w:val="008F4588"/>
    <w:rsid w:val="008F6A4C"/>
    <w:rsid w:val="008F7789"/>
    <w:rsid w:val="00901826"/>
    <w:rsid w:val="00902CA5"/>
    <w:rsid w:val="00903F23"/>
    <w:rsid w:val="009042BA"/>
    <w:rsid w:val="00904353"/>
    <w:rsid w:val="00905AB9"/>
    <w:rsid w:val="00905AC5"/>
    <w:rsid w:val="00905BC9"/>
    <w:rsid w:val="00905EF9"/>
    <w:rsid w:val="009065AE"/>
    <w:rsid w:val="009065F8"/>
    <w:rsid w:val="00910265"/>
    <w:rsid w:val="009111A8"/>
    <w:rsid w:val="009130E0"/>
    <w:rsid w:val="009136E5"/>
    <w:rsid w:val="00914026"/>
    <w:rsid w:val="00914493"/>
    <w:rsid w:val="009155A4"/>
    <w:rsid w:val="00915E20"/>
    <w:rsid w:val="00915FF4"/>
    <w:rsid w:val="009213FD"/>
    <w:rsid w:val="00922013"/>
    <w:rsid w:val="0092217B"/>
    <w:rsid w:val="009235A1"/>
    <w:rsid w:val="009245AF"/>
    <w:rsid w:val="00927F55"/>
    <w:rsid w:val="0093051A"/>
    <w:rsid w:val="009339A9"/>
    <w:rsid w:val="00933CE0"/>
    <w:rsid w:val="009345E2"/>
    <w:rsid w:val="00935704"/>
    <w:rsid w:val="0093604B"/>
    <w:rsid w:val="00937163"/>
    <w:rsid w:val="0093722A"/>
    <w:rsid w:val="00941651"/>
    <w:rsid w:val="00941655"/>
    <w:rsid w:val="00941F0A"/>
    <w:rsid w:val="0094265C"/>
    <w:rsid w:val="00942751"/>
    <w:rsid w:val="0094297D"/>
    <w:rsid w:val="00942C4E"/>
    <w:rsid w:val="00942DA8"/>
    <w:rsid w:val="00943F64"/>
    <w:rsid w:val="009441EF"/>
    <w:rsid w:val="009442B9"/>
    <w:rsid w:val="00945CDE"/>
    <w:rsid w:val="00946C4C"/>
    <w:rsid w:val="009475B3"/>
    <w:rsid w:val="0094777C"/>
    <w:rsid w:val="00947ADA"/>
    <w:rsid w:val="00947F60"/>
    <w:rsid w:val="00950258"/>
    <w:rsid w:val="0095067C"/>
    <w:rsid w:val="009512C4"/>
    <w:rsid w:val="009523CC"/>
    <w:rsid w:val="00952784"/>
    <w:rsid w:val="00952B4D"/>
    <w:rsid w:val="009533F7"/>
    <w:rsid w:val="00954546"/>
    <w:rsid w:val="00954ECA"/>
    <w:rsid w:val="009554F7"/>
    <w:rsid w:val="0095591D"/>
    <w:rsid w:val="0095598F"/>
    <w:rsid w:val="00956D7D"/>
    <w:rsid w:val="0095798E"/>
    <w:rsid w:val="0096126F"/>
    <w:rsid w:val="00961808"/>
    <w:rsid w:val="0096465E"/>
    <w:rsid w:val="00964765"/>
    <w:rsid w:val="0096536D"/>
    <w:rsid w:val="0097065C"/>
    <w:rsid w:val="00974BA7"/>
    <w:rsid w:val="00975E71"/>
    <w:rsid w:val="00976108"/>
    <w:rsid w:val="009765A9"/>
    <w:rsid w:val="0097679D"/>
    <w:rsid w:val="00976FC2"/>
    <w:rsid w:val="00983BAB"/>
    <w:rsid w:val="00984B75"/>
    <w:rsid w:val="0098517B"/>
    <w:rsid w:val="0098589B"/>
    <w:rsid w:val="0098633D"/>
    <w:rsid w:val="0098677D"/>
    <w:rsid w:val="009875EC"/>
    <w:rsid w:val="0099031A"/>
    <w:rsid w:val="00990C2E"/>
    <w:rsid w:val="00991620"/>
    <w:rsid w:val="009916BC"/>
    <w:rsid w:val="009918B9"/>
    <w:rsid w:val="0099433F"/>
    <w:rsid w:val="00994AF5"/>
    <w:rsid w:val="00997E01"/>
    <w:rsid w:val="009A020E"/>
    <w:rsid w:val="009A08FF"/>
    <w:rsid w:val="009A13A8"/>
    <w:rsid w:val="009A197E"/>
    <w:rsid w:val="009A1E12"/>
    <w:rsid w:val="009A2425"/>
    <w:rsid w:val="009A2846"/>
    <w:rsid w:val="009A4299"/>
    <w:rsid w:val="009A6EC5"/>
    <w:rsid w:val="009A7424"/>
    <w:rsid w:val="009B054F"/>
    <w:rsid w:val="009B1B53"/>
    <w:rsid w:val="009B47AA"/>
    <w:rsid w:val="009B5736"/>
    <w:rsid w:val="009B5FBC"/>
    <w:rsid w:val="009B601F"/>
    <w:rsid w:val="009B7D53"/>
    <w:rsid w:val="009C0242"/>
    <w:rsid w:val="009C068B"/>
    <w:rsid w:val="009C0C09"/>
    <w:rsid w:val="009C0D03"/>
    <w:rsid w:val="009C0E0D"/>
    <w:rsid w:val="009C2F52"/>
    <w:rsid w:val="009C53A4"/>
    <w:rsid w:val="009C7520"/>
    <w:rsid w:val="009D07FF"/>
    <w:rsid w:val="009D1AFB"/>
    <w:rsid w:val="009D1E8E"/>
    <w:rsid w:val="009D311B"/>
    <w:rsid w:val="009D3A6F"/>
    <w:rsid w:val="009D4226"/>
    <w:rsid w:val="009D5298"/>
    <w:rsid w:val="009D55C7"/>
    <w:rsid w:val="009D5CA1"/>
    <w:rsid w:val="009D7C1D"/>
    <w:rsid w:val="009E0B05"/>
    <w:rsid w:val="009E0F27"/>
    <w:rsid w:val="009E1364"/>
    <w:rsid w:val="009E1E81"/>
    <w:rsid w:val="009E6771"/>
    <w:rsid w:val="009E6AC9"/>
    <w:rsid w:val="009E6CD9"/>
    <w:rsid w:val="009E725C"/>
    <w:rsid w:val="009F0089"/>
    <w:rsid w:val="009F123B"/>
    <w:rsid w:val="009F1D2B"/>
    <w:rsid w:val="009F2332"/>
    <w:rsid w:val="009F3103"/>
    <w:rsid w:val="009F4492"/>
    <w:rsid w:val="009F5210"/>
    <w:rsid w:val="009F58F7"/>
    <w:rsid w:val="009F6150"/>
    <w:rsid w:val="009F6D5C"/>
    <w:rsid w:val="009F7732"/>
    <w:rsid w:val="009F7D82"/>
    <w:rsid w:val="009F7D88"/>
    <w:rsid w:val="00A00395"/>
    <w:rsid w:val="00A00B9F"/>
    <w:rsid w:val="00A00BBB"/>
    <w:rsid w:val="00A013C4"/>
    <w:rsid w:val="00A01C0C"/>
    <w:rsid w:val="00A03772"/>
    <w:rsid w:val="00A03774"/>
    <w:rsid w:val="00A03B91"/>
    <w:rsid w:val="00A0428E"/>
    <w:rsid w:val="00A04499"/>
    <w:rsid w:val="00A04D78"/>
    <w:rsid w:val="00A05D89"/>
    <w:rsid w:val="00A05DBF"/>
    <w:rsid w:val="00A0645D"/>
    <w:rsid w:val="00A071D2"/>
    <w:rsid w:val="00A072AA"/>
    <w:rsid w:val="00A07E52"/>
    <w:rsid w:val="00A107AD"/>
    <w:rsid w:val="00A11021"/>
    <w:rsid w:val="00A1135D"/>
    <w:rsid w:val="00A1277D"/>
    <w:rsid w:val="00A14FA3"/>
    <w:rsid w:val="00A151D9"/>
    <w:rsid w:val="00A1585B"/>
    <w:rsid w:val="00A16998"/>
    <w:rsid w:val="00A16F6B"/>
    <w:rsid w:val="00A17CAB"/>
    <w:rsid w:val="00A2038C"/>
    <w:rsid w:val="00A20C9D"/>
    <w:rsid w:val="00A2267D"/>
    <w:rsid w:val="00A22D60"/>
    <w:rsid w:val="00A22E1A"/>
    <w:rsid w:val="00A23014"/>
    <w:rsid w:val="00A237A0"/>
    <w:rsid w:val="00A23886"/>
    <w:rsid w:val="00A25A77"/>
    <w:rsid w:val="00A25B2A"/>
    <w:rsid w:val="00A26E29"/>
    <w:rsid w:val="00A307FD"/>
    <w:rsid w:val="00A31ADD"/>
    <w:rsid w:val="00A33707"/>
    <w:rsid w:val="00A347C6"/>
    <w:rsid w:val="00A35FCE"/>
    <w:rsid w:val="00A36EBC"/>
    <w:rsid w:val="00A3796A"/>
    <w:rsid w:val="00A40B6D"/>
    <w:rsid w:val="00A41B1E"/>
    <w:rsid w:val="00A42839"/>
    <w:rsid w:val="00A430F6"/>
    <w:rsid w:val="00A44E09"/>
    <w:rsid w:val="00A452AD"/>
    <w:rsid w:val="00A45879"/>
    <w:rsid w:val="00A46CFE"/>
    <w:rsid w:val="00A4785B"/>
    <w:rsid w:val="00A478A3"/>
    <w:rsid w:val="00A52364"/>
    <w:rsid w:val="00A528DF"/>
    <w:rsid w:val="00A5414B"/>
    <w:rsid w:val="00A54180"/>
    <w:rsid w:val="00A54705"/>
    <w:rsid w:val="00A54D0E"/>
    <w:rsid w:val="00A5621A"/>
    <w:rsid w:val="00A61CA7"/>
    <w:rsid w:val="00A62DFA"/>
    <w:rsid w:val="00A6321D"/>
    <w:rsid w:val="00A63DAB"/>
    <w:rsid w:val="00A642D3"/>
    <w:rsid w:val="00A64D19"/>
    <w:rsid w:val="00A657AC"/>
    <w:rsid w:val="00A65BA6"/>
    <w:rsid w:val="00A676F4"/>
    <w:rsid w:val="00A7050D"/>
    <w:rsid w:val="00A714ED"/>
    <w:rsid w:val="00A71C27"/>
    <w:rsid w:val="00A731DA"/>
    <w:rsid w:val="00A7348E"/>
    <w:rsid w:val="00A74165"/>
    <w:rsid w:val="00A74786"/>
    <w:rsid w:val="00A756BE"/>
    <w:rsid w:val="00A76A1A"/>
    <w:rsid w:val="00A77001"/>
    <w:rsid w:val="00A80EAB"/>
    <w:rsid w:val="00A830EF"/>
    <w:rsid w:val="00A8329F"/>
    <w:rsid w:val="00A83DC6"/>
    <w:rsid w:val="00A84D7D"/>
    <w:rsid w:val="00A853E3"/>
    <w:rsid w:val="00A86204"/>
    <w:rsid w:val="00A86907"/>
    <w:rsid w:val="00A9000B"/>
    <w:rsid w:val="00A91C2E"/>
    <w:rsid w:val="00A91D52"/>
    <w:rsid w:val="00A92F10"/>
    <w:rsid w:val="00A9576D"/>
    <w:rsid w:val="00A96D39"/>
    <w:rsid w:val="00A96F45"/>
    <w:rsid w:val="00AA09CD"/>
    <w:rsid w:val="00AA12C3"/>
    <w:rsid w:val="00AA1F25"/>
    <w:rsid w:val="00AA310C"/>
    <w:rsid w:val="00AA3992"/>
    <w:rsid w:val="00AA5820"/>
    <w:rsid w:val="00AA5928"/>
    <w:rsid w:val="00AB0C65"/>
    <w:rsid w:val="00AB160C"/>
    <w:rsid w:val="00AB17FC"/>
    <w:rsid w:val="00AB18F9"/>
    <w:rsid w:val="00AB196E"/>
    <w:rsid w:val="00AB2351"/>
    <w:rsid w:val="00AB26AA"/>
    <w:rsid w:val="00AB2B32"/>
    <w:rsid w:val="00AB2D13"/>
    <w:rsid w:val="00AB6631"/>
    <w:rsid w:val="00AB69BF"/>
    <w:rsid w:val="00AB7E03"/>
    <w:rsid w:val="00AC0189"/>
    <w:rsid w:val="00AC0BE6"/>
    <w:rsid w:val="00AC1E74"/>
    <w:rsid w:val="00AC1F1B"/>
    <w:rsid w:val="00AC275B"/>
    <w:rsid w:val="00AC328B"/>
    <w:rsid w:val="00AC3405"/>
    <w:rsid w:val="00AC50A6"/>
    <w:rsid w:val="00AC60B2"/>
    <w:rsid w:val="00AC7528"/>
    <w:rsid w:val="00AD181B"/>
    <w:rsid w:val="00AD2E2A"/>
    <w:rsid w:val="00AD5EED"/>
    <w:rsid w:val="00AD6402"/>
    <w:rsid w:val="00AD67C2"/>
    <w:rsid w:val="00AD6B50"/>
    <w:rsid w:val="00AD6D29"/>
    <w:rsid w:val="00AE0332"/>
    <w:rsid w:val="00AE0C06"/>
    <w:rsid w:val="00AE21D3"/>
    <w:rsid w:val="00AE490A"/>
    <w:rsid w:val="00AE4F49"/>
    <w:rsid w:val="00AE5560"/>
    <w:rsid w:val="00AE6109"/>
    <w:rsid w:val="00AE7BDC"/>
    <w:rsid w:val="00AF2194"/>
    <w:rsid w:val="00AF2762"/>
    <w:rsid w:val="00AF3058"/>
    <w:rsid w:val="00AF5096"/>
    <w:rsid w:val="00AF5470"/>
    <w:rsid w:val="00AF5E85"/>
    <w:rsid w:val="00B00917"/>
    <w:rsid w:val="00B00AA2"/>
    <w:rsid w:val="00B00E5E"/>
    <w:rsid w:val="00B00FBD"/>
    <w:rsid w:val="00B0168D"/>
    <w:rsid w:val="00B01796"/>
    <w:rsid w:val="00B035D2"/>
    <w:rsid w:val="00B04494"/>
    <w:rsid w:val="00B067BC"/>
    <w:rsid w:val="00B07314"/>
    <w:rsid w:val="00B073CC"/>
    <w:rsid w:val="00B0755F"/>
    <w:rsid w:val="00B1016F"/>
    <w:rsid w:val="00B1175B"/>
    <w:rsid w:val="00B11EE5"/>
    <w:rsid w:val="00B12783"/>
    <w:rsid w:val="00B131DE"/>
    <w:rsid w:val="00B143C1"/>
    <w:rsid w:val="00B1448F"/>
    <w:rsid w:val="00B15E58"/>
    <w:rsid w:val="00B15F1B"/>
    <w:rsid w:val="00B16752"/>
    <w:rsid w:val="00B17209"/>
    <w:rsid w:val="00B17781"/>
    <w:rsid w:val="00B20754"/>
    <w:rsid w:val="00B21BF4"/>
    <w:rsid w:val="00B220A3"/>
    <w:rsid w:val="00B223CD"/>
    <w:rsid w:val="00B22C89"/>
    <w:rsid w:val="00B22D03"/>
    <w:rsid w:val="00B23428"/>
    <w:rsid w:val="00B244CF"/>
    <w:rsid w:val="00B262B1"/>
    <w:rsid w:val="00B26E4F"/>
    <w:rsid w:val="00B31310"/>
    <w:rsid w:val="00B32DB6"/>
    <w:rsid w:val="00B34F30"/>
    <w:rsid w:val="00B34F8F"/>
    <w:rsid w:val="00B35FFD"/>
    <w:rsid w:val="00B36857"/>
    <w:rsid w:val="00B371E4"/>
    <w:rsid w:val="00B37DC2"/>
    <w:rsid w:val="00B4011D"/>
    <w:rsid w:val="00B41340"/>
    <w:rsid w:val="00B42293"/>
    <w:rsid w:val="00B427DC"/>
    <w:rsid w:val="00B451B6"/>
    <w:rsid w:val="00B45BF6"/>
    <w:rsid w:val="00B45EB3"/>
    <w:rsid w:val="00B47625"/>
    <w:rsid w:val="00B47E4D"/>
    <w:rsid w:val="00B501AF"/>
    <w:rsid w:val="00B50B4F"/>
    <w:rsid w:val="00B50B55"/>
    <w:rsid w:val="00B52382"/>
    <w:rsid w:val="00B52F7E"/>
    <w:rsid w:val="00B53451"/>
    <w:rsid w:val="00B55629"/>
    <w:rsid w:val="00B55649"/>
    <w:rsid w:val="00B558DD"/>
    <w:rsid w:val="00B56029"/>
    <w:rsid w:val="00B5712E"/>
    <w:rsid w:val="00B57FE8"/>
    <w:rsid w:val="00B613F5"/>
    <w:rsid w:val="00B61872"/>
    <w:rsid w:val="00B61B71"/>
    <w:rsid w:val="00B61BD2"/>
    <w:rsid w:val="00B6235A"/>
    <w:rsid w:val="00B62D4B"/>
    <w:rsid w:val="00B62F2C"/>
    <w:rsid w:val="00B66B87"/>
    <w:rsid w:val="00B66F64"/>
    <w:rsid w:val="00B67365"/>
    <w:rsid w:val="00B70314"/>
    <w:rsid w:val="00B7289B"/>
    <w:rsid w:val="00B7359D"/>
    <w:rsid w:val="00B738F6"/>
    <w:rsid w:val="00B73F94"/>
    <w:rsid w:val="00B74DE6"/>
    <w:rsid w:val="00B74E00"/>
    <w:rsid w:val="00B752F4"/>
    <w:rsid w:val="00B75666"/>
    <w:rsid w:val="00B75D7B"/>
    <w:rsid w:val="00B80AFF"/>
    <w:rsid w:val="00B82C8A"/>
    <w:rsid w:val="00B8300F"/>
    <w:rsid w:val="00B833CE"/>
    <w:rsid w:val="00B83AD6"/>
    <w:rsid w:val="00B83FB0"/>
    <w:rsid w:val="00B84489"/>
    <w:rsid w:val="00B8491D"/>
    <w:rsid w:val="00B85474"/>
    <w:rsid w:val="00B9143F"/>
    <w:rsid w:val="00B91B11"/>
    <w:rsid w:val="00B91D45"/>
    <w:rsid w:val="00B92634"/>
    <w:rsid w:val="00B933A2"/>
    <w:rsid w:val="00B94157"/>
    <w:rsid w:val="00B94DFD"/>
    <w:rsid w:val="00B953DA"/>
    <w:rsid w:val="00B95659"/>
    <w:rsid w:val="00B9674A"/>
    <w:rsid w:val="00B96874"/>
    <w:rsid w:val="00B97DC1"/>
    <w:rsid w:val="00BA069D"/>
    <w:rsid w:val="00BA092D"/>
    <w:rsid w:val="00BA301B"/>
    <w:rsid w:val="00BA3D82"/>
    <w:rsid w:val="00BA455A"/>
    <w:rsid w:val="00BA5EA2"/>
    <w:rsid w:val="00BB1CE2"/>
    <w:rsid w:val="00BB295A"/>
    <w:rsid w:val="00BB31EE"/>
    <w:rsid w:val="00BB4602"/>
    <w:rsid w:val="00BB633E"/>
    <w:rsid w:val="00BB6DF6"/>
    <w:rsid w:val="00BC01AC"/>
    <w:rsid w:val="00BC05B3"/>
    <w:rsid w:val="00BC0DBE"/>
    <w:rsid w:val="00BC1C56"/>
    <w:rsid w:val="00BC1D7C"/>
    <w:rsid w:val="00BC4C9B"/>
    <w:rsid w:val="00BC4D4A"/>
    <w:rsid w:val="00BC4FFA"/>
    <w:rsid w:val="00BC6F86"/>
    <w:rsid w:val="00BD02F8"/>
    <w:rsid w:val="00BD04A3"/>
    <w:rsid w:val="00BD056A"/>
    <w:rsid w:val="00BD12A9"/>
    <w:rsid w:val="00BD1996"/>
    <w:rsid w:val="00BD1C70"/>
    <w:rsid w:val="00BD1DF3"/>
    <w:rsid w:val="00BD3799"/>
    <w:rsid w:val="00BD46D0"/>
    <w:rsid w:val="00BD56F8"/>
    <w:rsid w:val="00BD7843"/>
    <w:rsid w:val="00BD7C43"/>
    <w:rsid w:val="00BE15CE"/>
    <w:rsid w:val="00BE15D1"/>
    <w:rsid w:val="00BE2C32"/>
    <w:rsid w:val="00BE2EFA"/>
    <w:rsid w:val="00BE3208"/>
    <w:rsid w:val="00BE41B6"/>
    <w:rsid w:val="00BE4475"/>
    <w:rsid w:val="00BE461F"/>
    <w:rsid w:val="00BE4807"/>
    <w:rsid w:val="00BE5A88"/>
    <w:rsid w:val="00BE5AC1"/>
    <w:rsid w:val="00BE6609"/>
    <w:rsid w:val="00BE6D7C"/>
    <w:rsid w:val="00BE7249"/>
    <w:rsid w:val="00BE75B5"/>
    <w:rsid w:val="00BF0B63"/>
    <w:rsid w:val="00BF103D"/>
    <w:rsid w:val="00BF2574"/>
    <w:rsid w:val="00BF3FA8"/>
    <w:rsid w:val="00BF4FB5"/>
    <w:rsid w:val="00BF68C7"/>
    <w:rsid w:val="00BF714F"/>
    <w:rsid w:val="00C02724"/>
    <w:rsid w:val="00C02DA7"/>
    <w:rsid w:val="00C05656"/>
    <w:rsid w:val="00C05974"/>
    <w:rsid w:val="00C06BC7"/>
    <w:rsid w:val="00C07CBB"/>
    <w:rsid w:val="00C11522"/>
    <w:rsid w:val="00C11AC1"/>
    <w:rsid w:val="00C15242"/>
    <w:rsid w:val="00C153D2"/>
    <w:rsid w:val="00C153F9"/>
    <w:rsid w:val="00C17E38"/>
    <w:rsid w:val="00C20F86"/>
    <w:rsid w:val="00C21D59"/>
    <w:rsid w:val="00C21E36"/>
    <w:rsid w:val="00C22B80"/>
    <w:rsid w:val="00C2449A"/>
    <w:rsid w:val="00C24E3E"/>
    <w:rsid w:val="00C2620D"/>
    <w:rsid w:val="00C26706"/>
    <w:rsid w:val="00C27EAC"/>
    <w:rsid w:val="00C30633"/>
    <w:rsid w:val="00C317BB"/>
    <w:rsid w:val="00C31C5B"/>
    <w:rsid w:val="00C33770"/>
    <w:rsid w:val="00C34CE5"/>
    <w:rsid w:val="00C367CE"/>
    <w:rsid w:val="00C36E75"/>
    <w:rsid w:val="00C37ABF"/>
    <w:rsid w:val="00C40688"/>
    <w:rsid w:val="00C408B1"/>
    <w:rsid w:val="00C40B94"/>
    <w:rsid w:val="00C41099"/>
    <w:rsid w:val="00C411E2"/>
    <w:rsid w:val="00C41671"/>
    <w:rsid w:val="00C424CC"/>
    <w:rsid w:val="00C4368B"/>
    <w:rsid w:val="00C445B7"/>
    <w:rsid w:val="00C45825"/>
    <w:rsid w:val="00C5015B"/>
    <w:rsid w:val="00C50251"/>
    <w:rsid w:val="00C50D49"/>
    <w:rsid w:val="00C52613"/>
    <w:rsid w:val="00C5270E"/>
    <w:rsid w:val="00C53FE5"/>
    <w:rsid w:val="00C54868"/>
    <w:rsid w:val="00C54B22"/>
    <w:rsid w:val="00C56454"/>
    <w:rsid w:val="00C56ED0"/>
    <w:rsid w:val="00C56F28"/>
    <w:rsid w:val="00C60129"/>
    <w:rsid w:val="00C60527"/>
    <w:rsid w:val="00C6082F"/>
    <w:rsid w:val="00C61337"/>
    <w:rsid w:val="00C61830"/>
    <w:rsid w:val="00C637A5"/>
    <w:rsid w:val="00C64270"/>
    <w:rsid w:val="00C66F65"/>
    <w:rsid w:val="00C6799C"/>
    <w:rsid w:val="00C702CF"/>
    <w:rsid w:val="00C7196D"/>
    <w:rsid w:val="00C71A47"/>
    <w:rsid w:val="00C72A3E"/>
    <w:rsid w:val="00C72CF3"/>
    <w:rsid w:val="00C7435F"/>
    <w:rsid w:val="00C7477D"/>
    <w:rsid w:val="00C765D1"/>
    <w:rsid w:val="00C76B2C"/>
    <w:rsid w:val="00C77207"/>
    <w:rsid w:val="00C80811"/>
    <w:rsid w:val="00C8342D"/>
    <w:rsid w:val="00C842BB"/>
    <w:rsid w:val="00C845A1"/>
    <w:rsid w:val="00C84A49"/>
    <w:rsid w:val="00C84ED4"/>
    <w:rsid w:val="00C84F05"/>
    <w:rsid w:val="00C85297"/>
    <w:rsid w:val="00C85BE6"/>
    <w:rsid w:val="00C86B95"/>
    <w:rsid w:val="00C91236"/>
    <w:rsid w:val="00C91AE7"/>
    <w:rsid w:val="00C97225"/>
    <w:rsid w:val="00CA0CD7"/>
    <w:rsid w:val="00CA0FAE"/>
    <w:rsid w:val="00CA1D41"/>
    <w:rsid w:val="00CA3DDE"/>
    <w:rsid w:val="00CA44C5"/>
    <w:rsid w:val="00CA4791"/>
    <w:rsid w:val="00CA4F75"/>
    <w:rsid w:val="00CA6A4D"/>
    <w:rsid w:val="00CA7705"/>
    <w:rsid w:val="00CB04F4"/>
    <w:rsid w:val="00CB07C9"/>
    <w:rsid w:val="00CB0A14"/>
    <w:rsid w:val="00CB1D14"/>
    <w:rsid w:val="00CB1F0A"/>
    <w:rsid w:val="00CB3B15"/>
    <w:rsid w:val="00CB5270"/>
    <w:rsid w:val="00CB6047"/>
    <w:rsid w:val="00CB7467"/>
    <w:rsid w:val="00CC1456"/>
    <w:rsid w:val="00CC148B"/>
    <w:rsid w:val="00CC16A0"/>
    <w:rsid w:val="00CC24A6"/>
    <w:rsid w:val="00CC35E0"/>
    <w:rsid w:val="00CC3F01"/>
    <w:rsid w:val="00CC4037"/>
    <w:rsid w:val="00CC408D"/>
    <w:rsid w:val="00CC4183"/>
    <w:rsid w:val="00CC467D"/>
    <w:rsid w:val="00CC4832"/>
    <w:rsid w:val="00CC5274"/>
    <w:rsid w:val="00CC547A"/>
    <w:rsid w:val="00CC5657"/>
    <w:rsid w:val="00CC7681"/>
    <w:rsid w:val="00CC78F6"/>
    <w:rsid w:val="00CD07C9"/>
    <w:rsid w:val="00CD1B61"/>
    <w:rsid w:val="00CD3554"/>
    <w:rsid w:val="00CD4778"/>
    <w:rsid w:val="00CD5914"/>
    <w:rsid w:val="00CE08C3"/>
    <w:rsid w:val="00CE1098"/>
    <w:rsid w:val="00CE47A2"/>
    <w:rsid w:val="00CE5138"/>
    <w:rsid w:val="00CE675E"/>
    <w:rsid w:val="00CE6EBA"/>
    <w:rsid w:val="00CF0372"/>
    <w:rsid w:val="00CF2062"/>
    <w:rsid w:val="00CF2A7C"/>
    <w:rsid w:val="00CF6172"/>
    <w:rsid w:val="00CF6407"/>
    <w:rsid w:val="00CF6B31"/>
    <w:rsid w:val="00D00C4E"/>
    <w:rsid w:val="00D0110F"/>
    <w:rsid w:val="00D0179B"/>
    <w:rsid w:val="00D019F3"/>
    <w:rsid w:val="00D024E5"/>
    <w:rsid w:val="00D02B7E"/>
    <w:rsid w:val="00D03948"/>
    <w:rsid w:val="00D05901"/>
    <w:rsid w:val="00D05E75"/>
    <w:rsid w:val="00D07290"/>
    <w:rsid w:val="00D073F2"/>
    <w:rsid w:val="00D10EF3"/>
    <w:rsid w:val="00D11918"/>
    <w:rsid w:val="00D123D7"/>
    <w:rsid w:val="00D12E0B"/>
    <w:rsid w:val="00D1355E"/>
    <w:rsid w:val="00D14291"/>
    <w:rsid w:val="00D149C5"/>
    <w:rsid w:val="00D15B95"/>
    <w:rsid w:val="00D15C53"/>
    <w:rsid w:val="00D17032"/>
    <w:rsid w:val="00D17F3B"/>
    <w:rsid w:val="00D21C78"/>
    <w:rsid w:val="00D220FE"/>
    <w:rsid w:val="00D22523"/>
    <w:rsid w:val="00D2363D"/>
    <w:rsid w:val="00D23FCA"/>
    <w:rsid w:val="00D271E2"/>
    <w:rsid w:val="00D31087"/>
    <w:rsid w:val="00D312B6"/>
    <w:rsid w:val="00D33AB3"/>
    <w:rsid w:val="00D363B3"/>
    <w:rsid w:val="00D36A9B"/>
    <w:rsid w:val="00D37018"/>
    <w:rsid w:val="00D411E2"/>
    <w:rsid w:val="00D41892"/>
    <w:rsid w:val="00D428EF"/>
    <w:rsid w:val="00D42F87"/>
    <w:rsid w:val="00D431A9"/>
    <w:rsid w:val="00D43AA9"/>
    <w:rsid w:val="00D43BB8"/>
    <w:rsid w:val="00D43DE6"/>
    <w:rsid w:val="00D44186"/>
    <w:rsid w:val="00D44608"/>
    <w:rsid w:val="00D452AF"/>
    <w:rsid w:val="00D45D55"/>
    <w:rsid w:val="00D467B8"/>
    <w:rsid w:val="00D47582"/>
    <w:rsid w:val="00D47751"/>
    <w:rsid w:val="00D47E60"/>
    <w:rsid w:val="00D5003E"/>
    <w:rsid w:val="00D50A65"/>
    <w:rsid w:val="00D51405"/>
    <w:rsid w:val="00D519DC"/>
    <w:rsid w:val="00D52024"/>
    <w:rsid w:val="00D5264A"/>
    <w:rsid w:val="00D5538F"/>
    <w:rsid w:val="00D57D2C"/>
    <w:rsid w:val="00D60257"/>
    <w:rsid w:val="00D60372"/>
    <w:rsid w:val="00D621D1"/>
    <w:rsid w:val="00D62984"/>
    <w:rsid w:val="00D6383D"/>
    <w:rsid w:val="00D63BD1"/>
    <w:rsid w:val="00D6572D"/>
    <w:rsid w:val="00D65CD4"/>
    <w:rsid w:val="00D66D48"/>
    <w:rsid w:val="00D67371"/>
    <w:rsid w:val="00D67D5A"/>
    <w:rsid w:val="00D67F68"/>
    <w:rsid w:val="00D71175"/>
    <w:rsid w:val="00D72038"/>
    <w:rsid w:val="00D7320A"/>
    <w:rsid w:val="00D747A6"/>
    <w:rsid w:val="00D74BFE"/>
    <w:rsid w:val="00D74C35"/>
    <w:rsid w:val="00D7588D"/>
    <w:rsid w:val="00D75F00"/>
    <w:rsid w:val="00D76C88"/>
    <w:rsid w:val="00D809F4"/>
    <w:rsid w:val="00D80AC5"/>
    <w:rsid w:val="00D81262"/>
    <w:rsid w:val="00D82609"/>
    <w:rsid w:val="00D82F0D"/>
    <w:rsid w:val="00D8472B"/>
    <w:rsid w:val="00D857DC"/>
    <w:rsid w:val="00D85EA7"/>
    <w:rsid w:val="00D85F59"/>
    <w:rsid w:val="00D86028"/>
    <w:rsid w:val="00D862EA"/>
    <w:rsid w:val="00D865E5"/>
    <w:rsid w:val="00D8670D"/>
    <w:rsid w:val="00D87212"/>
    <w:rsid w:val="00D93AF1"/>
    <w:rsid w:val="00D94A3E"/>
    <w:rsid w:val="00D95172"/>
    <w:rsid w:val="00D97F93"/>
    <w:rsid w:val="00DA0B19"/>
    <w:rsid w:val="00DA1C1D"/>
    <w:rsid w:val="00DA27A8"/>
    <w:rsid w:val="00DA296E"/>
    <w:rsid w:val="00DA31F6"/>
    <w:rsid w:val="00DA5B13"/>
    <w:rsid w:val="00DA6137"/>
    <w:rsid w:val="00DA6387"/>
    <w:rsid w:val="00DA7156"/>
    <w:rsid w:val="00DA7434"/>
    <w:rsid w:val="00DA7F48"/>
    <w:rsid w:val="00DB0445"/>
    <w:rsid w:val="00DB1C32"/>
    <w:rsid w:val="00DB48C4"/>
    <w:rsid w:val="00DB4CCA"/>
    <w:rsid w:val="00DB505A"/>
    <w:rsid w:val="00DB58DF"/>
    <w:rsid w:val="00DB7CEA"/>
    <w:rsid w:val="00DC0244"/>
    <w:rsid w:val="00DC0F6F"/>
    <w:rsid w:val="00DC1139"/>
    <w:rsid w:val="00DC1471"/>
    <w:rsid w:val="00DC22AC"/>
    <w:rsid w:val="00DC34AC"/>
    <w:rsid w:val="00DC3862"/>
    <w:rsid w:val="00DC5BFC"/>
    <w:rsid w:val="00DC7F54"/>
    <w:rsid w:val="00DD0FD9"/>
    <w:rsid w:val="00DD13ED"/>
    <w:rsid w:val="00DD20F4"/>
    <w:rsid w:val="00DD2989"/>
    <w:rsid w:val="00DD4C10"/>
    <w:rsid w:val="00DD51AD"/>
    <w:rsid w:val="00DD540E"/>
    <w:rsid w:val="00DD568B"/>
    <w:rsid w:val="00DD7C31"/>
    <w:rsid w:val="00DD7D77"/>
    <w:rsid w:val="00DE105F"/>
    <w:rsid w:val="00DE2690"/>
    <w:rsid w:val="00DE2EA9"/>
    <w:rsid w:val="00DE3650"/>
    <w:rsid w:val="00DE428A"/>
    <w:rsid w:val="00DE4ACB"/>
    <w:rsid w:val="00DE6062"/>
    <w:rsid w:val="00DE72F6"/>
    <w:rsid w:val="00DF01FB"/>
    <w:rsid w:val="00DF09E5"/>
    <w:rsid w:val="00DF1901"/>
    <w:rsid w:val="00DF2301"/>
    <w:rsid w:val="00DF29B0"/>
    <w:rsid w:val="00DF346E"/>
    <w:rsid w:val="00DF3707"/>
    <w:rsid w:val="00DF4C37"/>
    <w:rsid w:val="00DF4F0B"/>
    <w:rsid w:val="00DF55E4"/>
    <w:rsid w:val="00DF5A50"/>
    <w:rsid w:val="00DF5D5A"/>
    <w:rsid w:val="00DF6246"/>
    <w:rsid w:val="00DF7F6A"/>
    <w:rsid w:val="00DF7FAD"/>
    <w:rsid w:val="00E001FF"/>
    <w:rsid w:val="00E01B66"/>
    <w:rsid w:val="00E01E5D"/>
    <w:rsid w:val="00E02080"/>
    <w:rsid w:val="00E021F0"/>
    <w:rsid w:val="00E02749"/>
    <w:rsid w:val="00E02ACF"/>
    <w:rsid w:val="00E03695"/>
    <w:rsid w:val="00E046F8"/>
    <w:rsid w:val="00E04C0C"/>
    <w:rsid w:val="00E060EA"/>
    <w:rsid w:val="00E06A4E"/>
    <w:rsid w:val="00E070A2"/>
    <w:rsid w:val="00E0749A"/>
    <w:rsid w:val="00E0779C"/>
    <w:rsid w:val="00E105BB"/>
    <w:rsid w:val="00E10DCF"/>
    <w:rsid w:val="00E10F17"/>
    <w:rsid w:val="00E11042"/>
    <w:rsid w:val="00E1228B"/>
    <w:rsid w:val="00E129A1"/>
    <w:rsid w:val="00E130A3"/>
    <w:rsid w:val="00E1368A"/>
    <w:rsid w:val="00E14893"/>
    <w:rsid w:val="00E14ECA"/>
    <w:rsid w:val="00E153E0"/>
    <w:rsid w:val="00E1549B"/>
    <w:rsid w:val="00E15F45"/>
    <w:rsid w:val="00E160FE"/>
    <w:rsid w:val="00E16953"/>
    <w:rsid w:val="00E177DB"/>
    <w:rsid w:val="00E20829"/>
    <w:rsid w:val="00E226DD"/>
    <w:rsid w:val="00E22B1D"/>
    <w:rsid w:val="00E22B34"/>
    <w:rsid w:val="00E24A28"/>
    <w:rsid w:val="00E267EB"/>
    <w:rsid w:val="00E30B53"/>
    <w:rsid w:val="00E31874"/>
    <w:rsid w:val="00E353DC"/>
    <w:rsid w:val="00E356BF"/>
    <w:rsid w:val="00E35B53"/>
    <w:rsid w:val="00E37F4F"/>
    <w:rsid w:val="00E404FA"/>
    <w:rsid w:val="00E40514"/>
    <w:rsid w:val="00E40730"/>
    <w:rsid w:val="00E41470"/>
    <w:rsid w:val="00E41968"/>
    <w:rsid w:val="00E420A1"/>
    <w:rsid w:val="00E421AC"/>
    <w:rsid w:val="00E42769"/>
    <w:rsid w:val="00E428FB"/>
    <w:rsid w:val="00E4324C"/>
    <w:rsid w:val="00E438C7"/>
    <w:rsid w:val="00E45E7C"/>
    <w:rsid w:val="00E46065"/>
    <w:rsid w:val="00E46251"/>
    <w:rsid w:val="00E46CB2"/>
    <w:rsid w:val="00E47429"/>
    <w:rsid w:val="00E4782F"/>
    <w:rsid w:val="00E47CB3"/>
    <w:rsid w:val="00E51508"/>
    <w:rsid w:val="00E51BC4"/>
    <w:rsid w:val="00E51FC7"/>
    <w:rsid w:val="00E528C1"/>
    <w:rsid w:val="00E53570"/>
    <w:rsid w:val="00E548C1"/>
    <w:rsid w:val="00E54AB3"/>
    <w:rsid w:val="00E56123"/>
    <w:rsid w:val="00E57409"/>
    <w:rsid w:val="00E57812"/>
    <w:rsid w:val="00E61349"/>
    <w:rsid w:val="00E64825"/>
    <w:rsid w:val="00E651FC"/>
    <w:rsid w:val="00E65941"/>
    <w:rsid w:val="00E66C06"/>
    <w:rsid w:val="00E67674"/>
    <w:rsid w:val="00E67959"/>
    <w:rsid w:val="00E70D4F"/>
    <w:rsid w:val="00E717CC"/>
    <w:rsid w:val="00E7218E"/>
    <w:rsid w:val="00E72E63"/>
    <w:rsid w:val="00E732D2"/>
    <w:rsid w:val="00E73BF9"/>
    <w:rsid w:val="00E74DE0"/>
    <w:rsid w:val="00E771B1"/>
    <w:rsid w:val="00E776DB"/>
    <w:rsid w:val="00E7791D"/>
    <w:rsid w:val="00E77C48"/>
    <w:rsid w:val="00E81234"/>
    <w:rsid w:val="00E82CA2"/>
    <w:rsid w:val="00E82DA9"/>
    <w:rsid w:val="00E84F4A"/>
    <w:rsid w:val="00E86C85"/>
    <w:rsid w:val="00E87931"/>
    <w:rsid w:val="00E90358"/>
    <w:rsid w:val="00E90473"/>
    <w:rsid w:val="00E9073C"/>
    <w:rsid w:val="00E90BB8"/>
    <w:rsid w:val="00E92388"/>
    <w:rsid w:val="00E92D4C"/>
    <w:rsid w:val="00E93479"/>
    <w:rsid w:val="00E934E8"/>
    <w:rsid w:val="00E93BE9"/>
    <w:rsid w:val="00E94A73"/>
    <w:rsid w:val="00EA0090"/>
    <w:rsid w:val="00EA1A64"/>
    <w:rsid w:val="00EA6263"/>
    <w:rsid w:val="00EA699E"/>
    <w:rsid w:val="00EA6B73"/>
    <w:rsid w:val="00EA7D27"/>
    <w:rsid w:val="00EB0839"/>
    <w:rsid w:val="00EB10C8"/>
    <w:rsid w:val="00EB290E"/>
    <w:rsid w:val="00EB3FA3"/>
    <w:rsid w:val="00EB4594"/>
    <w:rsid w:val="00EB4A89"/>
    <w:rsid w:val="00EB5F02"/>
    <w:rsid w:val="00EB66FC"/>
    <w:rsid w:val="00EB6C99"/>
    <w:rsid w:val="00EB7A40"/>
    <w:rsid w:val="00EC0BF4"/>
    <w:rsid w:val="00EC1513"/>
    <w:rsid w:val="00EC177A"/>
    <w:rsid w:val="00EC29F3"/>
    <w:rsid w:val="00EC34E4"/>
    <w:rsid w:val="00EC41A1"/>
    <w:rsid w:val="00EC6EDE"/>
    <w:rsid w:val="00EC7979"/>
    <w:rsid w:val="00ED0611"/>
    <w:rsid w:val="00ED074A"/>
    <w:rsid w:val="00ED0B28"/>
    <w:rsid w:val="00ED0C72"/>
    <w:rsid w:val="00ED164B"/>
    <w:rsid w:val="00ED1C8B"/>
    <w:rsid w:val="00ED1E16"/>
    <w:rsid w:val="00ED30FA"/>
    <w:rsid w:val="00ED3A45"/>
    <w:rsid w:val="00ED3BDD"/>
    <w:rsid w:val="00ED5692"/>
    <w:rsid w:val="00ED798C"/>
    <w:rsid w:val="00EE16A1"/>
    <w:rsid w:val="00EE1BEB"/>
    <w:rsid w:val="00EE36B9"/>
    <w:rsid w:val="00EE6FBF"/>
    <w:rsid w:val="00EE7E6E"/>
    <w:rsid w:val="00EF20C8"/>
    <w:rsid w:val="00EF2DAF"/>
    <w:rsid w:val="00EF2F19"/>
    <w:rsid w:val="00EF470B"/>
    <w:rsid w:val="00EF7C1F"/>
    <w:rsid w:val="00F00BD0"/>
    <w:rsid w:val="00F01471"/>
    <w:rsid w:val="00F02208"/>
    <w:rsid w:val="00F032C5"/>
    <w:rsid w:val="00F03ED6"/>
    <w:rsid w:val="00F04AE0"/>
    <w:rsid w:val="00F0589D"/>
    <w:rsid w:val="00F076B7"/>
    <w:rsid w:val="00F13478"/>
    <w:rsid w:val="00F141C0"/>
    <w:rsid w:val="00F1479C"/>
    <w:rsid w:val="00F14910"/>
    <w:rsid w:val="00F14A6E"/>
    <w:rsid w:val="00F14FAB"/>
    <w:rsid w:val="00F16082"/>
    <w:rsid w:val="00F16A85"/>
    <w:rsid w:val="00F2054A"/>
    <w:rsid w:val="00F20C31"/>
    <w:rsid w:val="00F215A5"/>
    <w:rsid w:val="00F2283C"/>
    <w:rsid w:val="00F22D13"/>
    <w:rsid w:val="00F23F5F"/>
    <w:rsid w:val="00F243C4"/>
    <w:rsid w:val="00F24A60"/>
    <w:rsid w:val="00F24DEE"/>
    <w:rsid w:val="00F2594B"/>
    <w:rsid w:val="00F26035"/>
    <w:rsid w:val="00F2790C"/>
    <w:rsid w:val="00F30A45"/>
    <w:rsid w:val="00F30F36"/>
    <w:rsid w:val="00F315E0"/>
    <w:rsid w:val="00F31F83"/>
    <w:rsid w:val="00F32119"/>
    <w:rsid w:val="00F32FF5"/>
    <w:rsid w:val="00F330BF"/>
    <w:rsid w:val="00F3399B"/>
    <w:rsid w:val="00F343A6"/>
    <w:rsid w:val="00F352A1"/>
    <w:rsid w:val="00F35EF4"/>
    <w:rsid w:val="00F36A74"/>
    <w:rsid w:val="00F37928"/>
    <w:rsid w:val="00F37A2E"/>
    <w:rsid w:val="00F409C1"/>
    <w:rsid w:val="00F41536"/>
    <w:rsid w:val="00F41819"/>
    <w:rsid w:val="00F4181C"/>
    <w:rsid w:val="00F41E1A"/>
    <w:rsid w:val="00F42FD4"/>
    <w:rsid w:val="00F43F6C"/>
    <w:rsid w:val="00F4560F"/>
    <w:rsid w:val="00F46133"/>
    <w:rsid w:val="00F46BD9"/>
    <w:rsid w:val="00F47063"/>
    <w:rsid w:val="00F47734"/>
    <w:rsid w:val="00F47B15"/>
    <w:rsid w:val="00F50BC2"/>
    <w:rsid w:val="00F50E6B"/>
    <w:rsid w:val="00F51A69"/>
    <w:rsid w:val="00F52B1E"/>
    <w:rsid w:val="00F52F6D"/>
    <w:rsid w:val="00F545EF"/>
    <w:rsid w:val="00F558C0"/>
    <w:rsid w:val="00F560AD"/>
    <w:rsid w:val="00F56A46"/>
    <w:rsid w:val="00F576B8"/>
    <w:rsid w:val="00F57A85"/>
    <w:rsid w:val="00F60E1A"/>
    <w:rsid w:val="00F61225"/>
    <w:rsid w:val="00F61530"/>
    <w:rsid w:val="00F616B5"/>
    <w:rsid w:val="00F63293"/>
    <w:rsid w:val="00F6399C"/>
    <w:rsid w:val="00F63B5A"/>
    <w:rsid w:val="00F63F26"/>
    <w:rsid w:val="00F64007"/>
    <w:rsid w:val="00F64F2F"/>
    <w:rsid w:val="00F65156"/>
    <w:rsid w:val="00F655B2"/>
    <w:rsid w:val="00F65A3A"/>
    <w:rsid w:val="00F6635B"/>
    <w:rsid w:val="00F66E1B"/>
    <w:rsid w:val="00F66F85"/>
    <w:rsid w:val="00F6709E"/>
    <w:rsid w:val="00F670ED"/>
    <w:rsid w:val="00F67625"/>
    <w:rsid w:val="00F67AE6"/>
    <w:rsid w:val="00F67B38"/>
    <w:rsid w:val="00F729E5"/>
    <w:rsid w:val="00F736A3"/>
    <w:rsid w:val="00F73711"/>
    <w:rsid w:val="00F73A79"/>
    <w:rsid w:val="00F73B1A"/>
    <w:rsid w:val="00F73DEF"/>
    <w:rsid w:val="00F74A49"/>
    <w:rsid w:val="00F75E27"/>
    <w:rsid w:val="00F765A7"/>
    <w:rsid w:val="00F76B53"/>
    <w:rsid w:val="00F770FB"/>
    <w:rsid w:val="00F77498"/>
    <w:rsid w:val="00F77E16"/>
    <w:rsid w:val="00F77E4F"/>
    <w:rsid w:val="00F77FFB"/>
    <w:rsid w:val="00F812F8"/>
    <w:rsid w:val="00F82A81"/>
    <w:rsid w:val="00F830D1"/>
    <w:rsid w:val="00F83849"/>
    <w:rsid w:val="00F83E8C"/>
    <w:rsid w:val="00F90C42"/>
    <w:rsid w:val="00F911BF"/>
    <w:rsid w:val="00F91670"/>
    <w:rsid w:val="00F920CC"/>
    <w:rsid w:val="00F930F6"/>
    <w:rsid w:val="00F9475B"/>
    <w:rsid w:val="00F94FBC"/>
    <w:rsid w:val="00F95B02"/>
    <w:rsid w:val="00F96210"/>
    <w:rsid w:val="00F97305"/>
    <w:rsid w:val="00F9748D"/>
    <w:rsid w:val="00F97C37"/>
    <w:rsid w:val="00FA18EF"/>
    <w:rsid w:val="00FA2F2D"/>
    <w:rsid w:val="00FA45E3"/>
    <w:rsid w:val="00FA4C3F"/>
    <w:rsid w:val="00FA60FC"/>
    <w:rsid w:val="00FA71CD"/>
    <w:rsid w:val="00FB064C"/>
    <w:rsid w:val="00FB067B"/>
    <w:rsid w:val="00FB0FB8"/>
    <w:rsid w:val="00FB2E3B"/>
    <w:rsid w:val="00FB3FFA"/>
    <w:rsid w:val="00FB5533"/>
    <w:rsid w:val="00FB5963"/>
    <w:rsid w:val="00FB5D99"/>
    <w:rsid w:val="00FB5E33"/>
    <w:rsid w:val="00FB66BB"/>
    <w:rsid w:val="00FC11F2"/>
    <w:rsid w:val="00FC30BC"/>
    <w:rsid w:val="00FC3695"/>
    <w:rsid w:val="00FC378D"/>
    <w:rsid w:val="00FC591E"/>
    <w:rsid w:val="00FC697A"/>
    <w:rsid w:val="00FC775C"/>
    <w:rsid w:val="00FC7AB6"/>
    <w:rsid w:val="00FD0B1C"/>
    <w:rsid w:val="00FD16D5"/>
    <w:rsid w:val="00FD454D"/>
    <w:rsid w:val="00FD4868"/>
    <w:rsid w:val="00FD56FA"/>
    <w:rsid w:val="00FD5CAE"/>
    <w:rsid w:val="00FD5D57"/>
    <w:rsid w:val="00FD73DC"/>
    <w:rsid w:val="00FD73F5"/>
    <w:rsid w:val="00FE0670"/>
    <w:rsid w:val="00FE0839"/>
    <w:rsid w:val="00FE0DFA"/>
    <w:rsid w:val="00FE1169"/>
    <w:rsid w:val="00FE12B1"/>
    <w:rsid w:val="00FE16AC"/>
    <w:rsid w:val="00FE38C6"/>
    <w:rsid w:val="00FE51C2"/>
    <w:rsid w:val="00FE6063"/>
    <w:rsid w:val="00FE69A8"/>
    <w:rsid w:val="00FE7254"/>
    <w:rsid w:val="00FE755B"/>
    <w:rsid w:val="00FF0938"/>
    <w:rsid w:val="00FF1B7D"/>
    <w:rsid w:val="00FF1B8C"/>
    <w:rsid w:val="00FF6650"/>
    <w:rsid w:val="00FF6738"/>
    <w:rsid w:val="0167318B"/>
    <w:rsid w:val="0216C70A"/>
    <w:rsid w:val="05058A49"/>
    <w:rsid w:val="0531842E"/>
    <w:rsid w:val="064BE25D"/>
    <w:rsid w:val="079543BB"/>
    <w:rsid w:val="080C669D"/>
    <w:rsid w:val="087410D0"/>
    <w:rsid w:val="08D24628"/>
    <w:rsid w:val="0A653B46"/>
    <w:rsid w:val="0CC3F115"/>
    <w:rsid w:val="0CECF538"/>
    <w:rsid w:val="0DBAFF22"/>
    <w:rsid w:val="0EE520E8"/>
    <w:rsid w:val="0FC59073"/>
    <w:rsid w:val="102E968A"/>
    <w:rsid w:val="112E7BFA"/>
    <w:rsid w:val="1394B156"/>
    <w:rsid w:val="14872A31"/>
    <w:rsid w:val="14B53FA8"/>
    <w:rsid w:val="14BBE535"/>
    <w:rsid w:val="156CBEA8"/>
    <w:rsid w:val="15F3EBD7"/>
    <w:rsid w:val="167CF014"/>
    <w:rsid w:val="16ECD70C"/>
    <w:rsid w:val="175A116E"/>
    <w:rsid w:val="17BB30AA"/>
    <w:rsid w:val="184BA5B1"/>
    <w:rsid w:val="1861DD19"/>
    <w:rsid w:val="18685220"/>
    <w:rsid w:val="18A14A3D"/>
    <w:rsid w:val="18EC5B90"/>
    <w:rsid w:val="19440F94"/>
    <w:rsid w:val="19534A5C"/>
    <w:rsid w:val="1AA1523C"/>
    <w:rsid w:val="1B07649D"/>
    <w:rsid w:val="1B5482C2"/>
    <w:rsid w:val="1C462E2E"/>
    <w:rsid w:val="1CEDD5CB"/>
    <w:rsid w:val="1D73BF78"/>
    <w:rsid w:val="1D84D804"/>
    <w:rsid w:val="1DE7C520"/>
    <w:rsid w:val="1DEA8B81"/>
    <w:rsid w:val="1E16EE8A"/>
    <w:rsid w:val="1F22FE6E"/>
    <w:rsid w:val="200936E7"/>
    <w:rsid w:val="21894BE0"/>
    <w:rsid w:val="2236C987"/>
    <w:rsid w:val="22886BEA"/>
    <w:rsid w:val="23BA1555"/>
    <w:rsid w:val="23DD0E32"/>
    <w:rsid w:val="23E4745B"/>
    <w:rsid w:val="2421438C"/>
    <w:rsid w:val="244F1847"/>
    <w:rsid w:val="2514B017"/>
    <w:rsid w:val="274CB22E"/>
    <w:rsid w:val="27AE09AE"/>
    <w:rsid w:val="2A985C11"/>
    <w:rsid w:val="2AF06C9E"/>
    <w:rsid w:val="2BE233F5"/>
    <w:rsid w:val="2C0D0D4D"/>
    <w:rsid w:val="2CC70AF1"/>
    <w:rsid w:val="2D331F9D"/>
    <w:rsid w:val="2D3F1A77"/>
    <w:rsid w:val="2D8E4A41"/>
    <w:rsid w:val="2DA8DDAE"/>
    <w:rsid w:val="2DAF282D"/>
    <w:rsid w:val="2DC5C553"/>
    <w:rsid w:val="2EE22670"/>
    <w:rsid w:val="2FAFDFE8"/>
    <w:rsid w:val="308C811A"/>
    <w:rsid w:val="31C3D79F"/>
    <w:rsid w:val="31C60AAA"/>
    <w:rsid w:val="3232BB50"/>
    <w:rsid w:val="32FFF2C6"/>
    <w:rsid w:val="34F36A0D"/>
    <w:rsid w:val="35E08C4F"/>
    <w:rsid w:val="36FCB4A9"/>
    <w:rsid w:val="3719B5AF"/>
    <w:rsid w:val="37E2B2C8"/>
    <w:rsid w:val="37E97E3E"/>
    <w:rsid w:val="383CE0D3"/>
    <w:rsid w:val="39070A54"/>
    <w:rsid w:val="3936E378"/>
    <w:rsid w:val="3ACB311B"/>
    <w:rsid w:val="3C67017C"/>
    <w:rsid w:val="3D9A41EC"/>
    <w:rsid w:val="3E0C1DF6"/>
    <w:rsid w:val="3F157AC1"/>
    <w:rsid w:val="3F644C1C"/>
    <w:rsid w:val="40E2C37D"/>
    <w:rsid w:val="41001C7D"/>
    <w:rsid w:val="4143BBBE"/>
    <w:rsid w:val="41B25015"/>
    <w:rsid w:val="427BB688"/>
    <w:rsid w:val="43C126EF"/>
    <w:rsid w:val="4496630C"/>
    <w:rsid w:val="44C3E103"/>
    <w:rsid w:val="4598A29F"/>
    <w:rsid w:val="45ECC297"/>
    <w:rsid w:val="46019AA8"/>
    <w:rsid w:val="46038A48"/>
    <w:rsid w:val="466F55D2"/>
    <w:rsid w:val="46782129"/>
    <w:rsid w:val="46E235C1"/>
    <w:rsid w:val="46E33487"/>
    <w:rsid w:val="478B4A31"/>
    <w:rsid w:val="487F24B5"/>
    <w:rsid w:val="490DDEDB"/>
    <w:rsid w:val="496A76E4"/>
    <w:rsid w:val="4989AC16"/>
    <w:rsid w:val="4AA331EE"/>
    <w:rsid w:val="4C16315E"/>
    <w:rsid w:val="4CCB7A56"/>
    <w:rsid w:val="4D9B90AA"/>
    <w:rsid w:val="4DADADC1"/>
    <w:rsid w:val="4E28FBBE"/>
    <w:rsid w:val="4F078E30"/>
    <w:rsid w:val="4F2EBCA3"/>
    <w:rsid w:val="4F9415F2"/>
    <w:rsid w:val="5030FBCF"/>
    <w:rsid w:val="512B3640"/>
    <w:rsid w:val="51CA5805"/>
    <w:rsid w:val="51E78223"/>
    <w:rsid w:val="51FAD9C1"/>
    <w:rsid w:val="527FF896"/>
    <w:rsid w:val="529C3EB3"/>
    <w:rsid w:val="537D0074"/>
    <w:rsid w:val="54184190"/>
    <w:rsid w:val="5445C83A"/>
    <w:rsid w:val="54875422"/>
    <w:rsid w:val="552F8E49"/>
    <w:rsid w:val="553729BD"/>
    <w:rsid w:val="55676B2B"/>
    <w:rsid w:val="55EE151D"/>
    <w:rsid w:val="574B3ECD"/>
    <w:rsid w:val="5788BC79"/>
    <w:rsid w:val="5808B41B"/>
    <w:rsid w:val="59414332"/>
    <w:rsid w:val="59466220"/>
    <w:rsid w:val="5AA05027"/>
    <w:rsid w:val="5AEB1897"/>
    <w:rsid w:val="5B0283DD"/>
    <w:rsid w:val="5B3E3894"/>
    <w:rsid w:val="5B50284F"/>
    <w:rsid w:val="5B68FC36"/>
    <w:rsid w:val="5B6AA406"/>
    <w:rsid w:val="5B779CBF"/>
    <w:rsid w:val="5B7DD7FD"/>
    <w:rsid w:val="5D86D8BD"/>
    <w:rsid w:val="5E00A93C"/>
    <w:rsid w:val="5E191C7D"/>
    <w:rsid w:val="5E5476C9"/>
    <w:rsid w:val="5E7EDD26"/>
    <w:rsid w:val="5EA09CF8"/>
    <w:rsid w:val="5F494E80"/>
    <w:rsid w:val="5FCFEC49"/>
    <w:rsid w:val="5FD6E965"/>
    <w:rsid w:val="5FDA52F9"/>
    <w:rsid w:val="60077E06"/>
    <w:rsid w:val="606584C0"/>
    <w:rsid w:val="60660AE2"/>
    <w:rsid w:val="61FB417D"/>
    <w:rsid w:val="62039D0D"/>
    <w:rsid w:val="639604C8"/>
    <w:rsid w:val="63F7CF6C"/>
    <w:rsid w:val="643B0095"/>
    <w:rsid w:val="655ABA04"/>
    <w:rsid w:val="65774917"/>
    <w:rsid w:val="65BB2797"/>
    <w:rsid w:val="65C926D7"/>
    <w:rsid w:val="661F95F0"/>
    <w:rsid w:val="670F519C"/>
    <w:rsid w:val="67E9E9CE"/>
    <w:rsid w:val="681F4C16"/>
    <w:rsid w:val="6882F243"/>
    <w:rsid w:val="690E71B8"/>
    <w:rsid w:val="6AAA4219"/>
    <w:rsid w:val="6B2B7E83"/>
    <w:rsid w:val="6B552CB8"/>
    <w:rsid w:val="6B7CEF29"/>
    <w:rsid w:val="6C48615C"/>
    <w:rsid w:val="6CA4B29B"/>
    <w:rsid w:val="6E37A0FA"/>
    <w:rsid w:val="6F096A49"/>
    <w:rsid w:val="701566A2"/>
    <w:rsid w:val="70893F96"/>
    <w:rsid w:val="714A6E72"/>
    <w:rsid w:val="71BDC338"/>
    <w:rsid w:val="73974614"/>
    <w:rsid w:val="74160467"/>
    <w:rsid w:val="7646E75E"/>
    <w:rsid w:val="76DE2CCA"/>
    <w:rsid w:val="7731C9C7"/>
    <w:rsid w:val="77F41438"/>
    <w:rsid w:val="7815A458"/>
    <w:rsid w:val="78331ABC"/>
    <w:rsid w:val="786CBA90"/>
    <w:rsid w:val="793CB7CC"/>
    <w:rsid w:val="7940020E"/>
    <w:rsid w:val="795D9B30"/>
    <w:rsid w:val="7C746032"/>
    <w:rsid w:val="7CF2BDF3"/>
    <w:rsid w:val="7D5B7EC5"/>
    <w:rsid w:val="7F64151A"/>
    <w:rsid w:val="7FB5EB62"/>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unhideWhenUsed/>
    <w:rsid w:val="00114A03"/>
    <w:pPr>
      <w:spacing w:line="240" w:lineRule="auto"/>
    </w:pPr>
    <w:rPr>
      <w:szCs w:val="20"/>
    </w:rPr>
  </w:style>
  <w:style w:type="character" w:customStyle="1" w:styleId="CommentTextChar">
    <w:name w:val="Comment Text Char"/>
    <w:basedOn w:val="DefaultParagraphFont"/>
    <w:link w:val="CommentText"/>
    <w:uiPriority w:val="99"/>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table" w:customStyle="1" w:styleId="Tabelamrea1">
    <w:name w:val="Tabela – mreža1"/>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D0B28"/>
  </w:style>
  <w:style w:type="character" w:customStyle="1" w:styleId="A0">
    <w:name w:val="A0"/>
    <w:uiPriority w:val="99"/>
    <w:rsid w:val="004712E5"/>
    <w:rPr>
      <w:rFonts w:cs="Myriad Pro"/>
      <w:color w:val="000000"/>
      <w:sz w:val="18"/>
      <w:szCs w:val="18"/>
    </w:rPr>
  </w:style>
  <w:style w:type="paragraph" w:customStyle="1" w:styleId="TekstEO">
    <w:name w:val="Tekst_EO"/>
    <w:basedOn w:val="Normal"/>
    <w:link w:val="TekstEOChar"/>
    <w:qFormat/>
    <w:rsid w:val="006A3DC9"/>
    <w:pPr>
      <w:spacing w:line="240" w:lineRule="auto"/>
    </w:pPr>
    <w:rPr>
      <w:rFonts w:eastAsia="Times New Roman" w:cs="Times New Roman"/>
      <w:sz w:val="18"/>
      <w:szCs w:val="18"/>
    </w:rPr>
  </w:style>
  <w:style w:type="character" w:customStyle="1" w:styleId="TekstEOChar">
    <w:name w:val="Tekst_EO Char"/>
    <w:basedOn w:val="DefaultParagraphFont"/>
    <w:link w:val="TekstEO"/>
    <w:rsid w:val="006A3DC9"/>
    <w:rPr>
      <w:rFonts w:ascii="Myriad Pro" w:eastAsia="Times New Roman" w:hAnsi="Myriad Pro" w:cs="Times New Roman"/>
      <w:sz w:val="18"/>
      <w:szCs w:val="18"/>
    </w:rPr>
  </w:style>
  <w:style w:type="character" w:customStyle="1" w:styleId="normaltextrun">
    <w:name w:val="normaltextrun"/>
    <w:basedOn w:val="DefaultParagraphFont"/>
    <w:rsid w:val="006A3DC9"/>
  </w:style>
  <w:style w:type="character" w:customStyle="1" w:styleId="Mention1">
    <w:name w:val="Mention1"/>
    <w:basedOn w:val="DefaultParagraphFont"/>
    <w:uiPriority w:val="99"/>
    <w:unhideWhenUsed/>
    <w:rsid w:val="007E3060"/>
    <w:rPr>
      <w:color w:val="2B579A"/>
      <w:shd w:val="clear" w:color="auto" w:fill="E6E6E6"/>
    </w:rPr>
  </w:style>
  <w:style w:type="character" w:customStyle="1" w:styleId="UnresolvedMention1">
    <w:name w:val="Unresolved Mention1"/>
    <w:basedOn w:val="DefaultParagraphFont"/>
    <w:uiPriority w:val="99"/>
    <w:semiHidden/>
    <w:unhideWhenUsed/>
    <w:rsid w:val="007E3060"/>
    <w:rPr>
      <w:color w:val="605E5C"/>
      <w:shd w:val="clear" w:color="auto" w:fill="E1DFDD"/>
    </w:rPr>
  </w:style>
  <w:style w:type="table" w:customStyle="1" w:styleId="Tabelamrea12">
    <w:name w:val="Tabela – mreža12"/>
    <w:basedOn w:val="TableNormal"/>
    <w:next w:val="TableGrid"/>
    <w:uiPriority w:val="39"/>
    <w:rsid w:val="002A3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1">
    <w:name w:val="Tabela – mreža81"/>
    <w:basedOn w:val="TableNormal"/>
    <w:next w:val="TableGrid"/>
    <w:uiPriority w:val="39"/>
    <w:rsid w:val="00271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73533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EE848-7D6A-4594-BBA9-97931C3C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662</Words>
  <Characters>3775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CharactersWithSpaces>
  <SharedDoc>false</SharedDoc>
  <HLinks>
    <vt:vector size="12" baseType="variant">
      <vt:variant>
        <vt:i4>4915252</vt:i4>
      </vt:variant>
      <vt:variant>
        <vt:i4>6</vt:i4>
      </vt:variant>
      <vt:variant>
        <vt:i4>0</vt:i4>
      </vt:variant>
      <vt:variant>
        <vt:i4>5</vt:i4>
      </vt:variant>
      <vt:variant>
        <vt:lpwstr>mailto:polona.osrajnik@gov.si</vt:lpwstr>
      </vt:variant>
      <vt:variant>
        <vt:lpwstr/>
      </vt:variant>
      <vt:variant>
        <vt:i4>4915252</vt:i4>
      </vt:variant>
      <vt:variant>
        <vt:i4>0</vt:i4>
      </vt:variant>
      <vt:variant>
        <vt:i4>0</vt:i4>
      </vt:variant>
      <vt:variant>
        <vt:i4>5</vt:i4>
      </vt:variant>
      <vt:variant>
        <vt:lpwstr>mailto:polona.osrajnik@gov.si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2023-09-18T07:55:00Z</dcterms:created>
  <dcterms:modified xsi:type="dcterms:W3CDTF">2023-09-18T08:04:00Z</dcterms:modified>
</cp:coreProperties>
</file>