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7A61" w14:textId="2CBA2F21" w:rsidR="001D6793" w:rsidRPr="00850FF7" w:rsidRDefault="00BB1BAE" w:rsidP="001D6793">
      <w:pPr>
        <w:pStyle w:val="Naslov11"/>
      </w:pPr>
      <w:r>
        <w:t xml:space="preserve">CHARTS OF THE WEEK </w:t>
      </w:r>
    </w:p>
    <w:p w14:paraId="069DD334" w14:textId="6FFDE4B7" w:rsidR="001D6793" w:rsidRPr="00850FF7" w:rsidRDefault="00666572" w:rsidP="001D6793">
      <w:pPr>
        <w:pStyle w:val="Naslov21"/>
      </w:pPr>
      <w:r>
        <w:t>28 August–1 September 2023</w:t>
      </w:r>
    </w:p>
    <w:p w14:paraId="6FBC1E05" w14:textId="37133333" w:rsidR="00DF4F0B" w:rsidRDefault="00DF4F0B"/>
    <w:p w14:paraId="47868389" w14:textId="77777777" w:rsidR="006A7D75" w:rsidRPr="00850FF7" w:rsidRDefault="006A7D75"/>
    <w:p w14:paraId="0E3298D6" w14:textId="77777777" w:rsidR="006A7D75" w:rsidRPr="00CE2BC0" w:rsidRDefault="006A7D75" w:rsidP="006A7D75">
      <w:pPr>
        <w:tabs>
          <w:tab w:val="left" w:pos="580"/>
        </w:tabs>
        <w:rPr>
          <w:rStyle w:val="markedcontent"/>
          <w:rFonts w:cs="Arial"/>
        </w:rPr>
      </w:pPr>
      <w:r>
        <w:rPr>
          <w:rStyle w:val="markedcontent"/>
        </w:rPr>
        <w:t xml:space="preserve">The year-on-year increase in consumer prices in August (6.2%) was similar to that in July. The largest contributors to inflation were still food prices, although their growth is slowing, and services, while the contribution of energy prices remains negative. Unemployment fell year-on-year in the second quarter also according to survey data, and the number of persons in employment increased. Real turnover in most trade sectors and in most other market services declined in the second quarter. </w:t>
      </w:r>
    </w:p>
    <w:p w14:paraId="3EA8C657" w14:textId="41A967C3" w:rsidR="00C44194" w:rsidRDefault="00C44194" w:rsidP="00C44194">
      <w:pPr>
        <w:tabs>
          <w:tab w:val="left" w:pos="580"/>
        </w:tabs>
      </w:pPr>
    </w:p>
    <w:p w14:paraId="1AFE6B06" w14:textId="77777777" w:rsidR="004714E9" w:rsidRPr="00850FF7" w:rsidRDefault="004714E9" w:rsidP="00C44194">
      <w:pPr>
        <w:tabs>
          <w:tab w:val="left" w:pos="580"/>
        </w:tabs>
      </w:pPr>
    </w:p>
    <w:tbl>
      <w:tblPr>
        <w:tblStyle w:val="Tabelamrea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D7539D" w:rsidRPr="006E6F35" w14:paraId="2C75E2BA" w14:textId="77777777" w:rsidTr="000E03FA">
        <w:trPr>
          <w:trHeight w:val="207"/>
        </w:trPr>
        <w:tc>
          <w:tcPr>
            <w:tcW w:w="9639" w:type="dxa"/>
            <w:gridSpan w:val="2"/>
            <w:tcBorders>
              <w:bottom w:val="single" w:sz="4" w:space="0" w:color="auto"/>
            </w:tcBorders>
            <w:tcMar>
              <w:left w:w="0" w:type="dxa"/>
            </w:tcMar>
          </w:tcPr>
          <w:p w14:paraId="41992D91" w14:textId="77777777" w:rsidR="00D7539D" w:rsidRPr="006E6F35" w:rsidRDefault="00D7539D" w:rsidP="000E03FA">
            <w:pPr>
              <w:rPr>
                <w:b/>
              </w:rPr>
            </w:pPr>
            <w:bookmarkStart w:id="0" w:name="OLE_LINK1"/>
            <w:r>
              <w:rPr>
                <w:b/>
                <w:bCs/>
              </w:rPr>
              <w:t>Consumer prices, August 2023</w:t>
            </w:r>
          </w:p>
        </w:tc>
      </w:tr>
      <w:tr w:rsidR="00A34EFC" w:rsidRPr="006E6F35" w14:paraId="6EE8E1FA" w14:textId="77777777" w:rsidTr="000E03FA">
        <w:trPr>
          <w:trHeight w:val="1134"/>
        </w:trPr>
        <w:tc>
          <w:tcPr>
            <w:tcW w:w="4982" w:type="dxa"/>
            <w:tcBorders>
              <w:top w:val="single" w:sz="4" w:space="0" w:color="auto"/>
            </w:tcBorders>
            <w:tcMar>
              <w:left w:w="0" w:type="dxa"/>
            </w:tcMar>
          </w:tcPr>
          <w:p w14:paraId="4187C540" w14:textId="028B8EDB" w:rsidR="00A34EFC" w:rsidRPr="006E6F35" w:rsidRDefault="00A34EFC" w:rsidP="00A34EFC">
            <w:pPr>
              <w:contextualSpacing/>
            </w:pPr>
            <w:r>
              <w:rPr>
                <w:noProof/>
                <w:lang w:val="sl-SI" w:eastAsia="sl-SI"/>
              </w:rPr>
              <w:drawing>
                <wp:inline distT="0" distB="0" distL="0" distR="0" wp14:anchorId="53CD2E65" wp14:editId="78A25B11">
                  <wp:extent cx="3106800" cy="249480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800" cy="2494800"/>
                          </a:xfrm>
                          <a:prstGeom prst="rect">
                            <a:avLst/>
                          </a:prstGeom>
                          <a:noFill/>
                        </pic:spPr>
                      </pic:pic>
                    </a:graphicData>
                  </a:graphic>
                </wp:inline>
              </w:drawing>
            </w:r>
          </w:p>
        </w:tc>
        <w:tc>
          <w:tcPr>
            <w:tcW w:w="4657" w:type="dxa"/>
            <w:tcBorders>
              <w:top w:val="single" w:sz="4" w:space="0" w:color="auto"/>
            </w:tcBorders>
            <w:tcMar>
              <w:left w:w="284" w:type="dxa"/>
            </w:tcMar>
          </w:tcPr>
          <w:p w14:paraId="10A6ED43" w14:textId="2EC3E4AA" w:rsidR="00A34EFC" w:rsidRPr="002A366E" w:rsidRDefault="00A34EFC" w:rsidP="00A34EFC">
            <w:pPr>
              <w:rPr>
                <w:rFonts w:eastAsia="Myriad Pro" w:cs="Myriad Pro"/>
              </w:rPr>
            </w:pPr>
            <w:r>
              <w:rPr>
                <w:b/>
              </w:rPr>
              <w:t xml:space="preserve">The year-on-year increase in consumer prices remained roughly unchanged in August (6.2%). </w:t>
            </w:r>
            <w:r>
              <w:t>Higher prices in the food and non-alcoholic beverages group (10.4%) are still the largest contributors to inflation, with the year-on-year increase continuing to moderate, albeit at a slightly slower pace than in previous months. After two consecutive month-on-month declines, prices in this group remained unchanged in August. The contribution of energy remains negative, despite the relatively large monthly increase in petroleum product prices (diesel prices rose by 5.1% and petrol prices by 4.5%). The relatively modest year-on-year growth of durable goods prices (1.8%) continues to weaken gradually, with growth in semi-durable goods (6.2%) also slowing slightly against the backdrop of a sharper seasonal price drop in the clothing and footwear group. Services price growth also slowed slightly, but remains high at 8%. Prices for goods and services in the health group declined slightly month-on-month in August, following relatively strong increases in previous months, but were still 11% higher than in August last year.</w:t>
            </w:r>
          </w:p>
        </w:tc>
      </w:tr>
    </w:tbl>
    <w:p w14:paraId="77322E53" w14:textId="77777777" w:rsidR="00D7539D" w:rsidRDefault="00D7539D" w:rsidP="00D7539D">
      <w:pPr>
        <w:pStyle w:val="Naslov31"/>
        <w:jc w:val="left"/>
      </w:pPr>
    </w:p>
    <w:p w14:paraId="5B2825C1" w14:textId="77777777" w:rsidR="00D7539D" w:rsidRDefault="00D7539D" w:rsidP="00D7539D">
      <w:pPr>
        <w:pStyle w:val="Naslov31"/>
        <w:jc w:val="left"/>
        <w:sectPr w:rsidR="00D7539D" w:rsidSect="00187E14">
          <w:headerReference w:type="default" r:id="rId9"/>
          <w:footerReference w:type="default" r:id="rId10"/>
          <w:headerReference w:type="first" r:id="rId11"/>
          <w:footerReference w:type="first" r:id="rId12"/>
          <w:pgSz w:w="11906" w:h="16838"/>
          <w:pgMar w:top="1134" w:right="1134" w:bottom="1021" w:left="1134" w:header="709" w:footer="397" w:gutter="0"/>
          <w:cols w:space="708"/>
          <w:docGrid w:linePitch="36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D7539D" w:rsidRPr="007A0B59" w14:paraId="30D1FBA6" w14:textId="77777777" w:rsidTr="000E03FA">
        <w:trPr>
          <w:trHeight w:val="207"/>
        </w:trPr>
        <w:tc>
          <w:tcPr>
            <w:tcW w:w="6658" w:type="dxa"/>
            <w:gridSpan w:val="2"/>
            <w:tcBorders>
              <w:bottom w:val="single" w:sz="4" w:space="0" w:color="auto"/>
            </w:tcBorders>
            <w:tcMar>
              <w:left w:w="0" w:type="dxa"/>
            </w:tcMar>
          </w:tcPr>
          <w:p w14:paraId="2E3D43D7" w14:textId="77777777" w:rsidR="00D7539D" w:rsidRPr="007A0B59" w:rsidRDefault="00D7539D" w:rsidP="000E03FA">
            <w:pPr>
              <w:pStyle w:val="Naslov31"/>
              <w:jc w:val="left"/>
            </w:pPr>
            <w:r>
              <w:lastRenderedPageBreak/>
              <w:t>Active and inactive population, Q2 2023</w:t>
            </w:r>
          </w:p>
        </w:tc>
        <w:tc>
          <w:tcPr>
            <w:tcW w:w="2981" w:type="dxa"/>
            <w:tcBorders>
              <w:bottom w:val="single" w:sz="4" w:space="0" w:color="auto"/>
            </w:tcBorders>
          </w:tcPr>
          <w:p w14:paraId="7F606A11" w14:textId="77777777" w:rsidR="00D7539D" w:rsidRPr="007A0B59" w:rsidRDefault="00D7539D" w:rsidP="000E03FA">
            <w:pPr>
              <w:pStyle w:val="Naslov31"/>
            </w:pPr>
          </w:p>
        </w:tc>
      </w:tr>
      <w:tr w:rsidR="00F558ED" w:rsidRPr="00DF4F0B" w14:paraId="1E7527D9" w14:textId="77777777" w:rsidTr="000E03FA">
        <w:trPr>
          <w:trHeight w:val="1134"/>
        </w:trPr>
        <w:tc>
          <w:tcPr>
            <w:tcW w:w="4982" w:type="dxa"/>
            <w:tcBorders>
              <w:top w:val="single" w:sz="4" w:space="0" w:color="auto"/>
            </w:tcBorders>
            <w:tcMar>
              <w:left w:w="0" w:type="dxa"/>
            </w:tcMar>
          </w:tcPr>
          <w:p w14:paraId="02AFD152" w14:textId="3ABAD56D" w:rsidR="00F558ED" w:rsidRDefault="004714E9" w:rsidP="00F558ED">
            <w:pPr>
              <w:pStyle w:val="ListParagraph"/>
              <w:ind w:left="0"/>
            </w:pPr>
            <w:r>
              <w:rPr>
                <w:noProof/>
              </w:rPr>
              <w:drawing>
                <wp:inline distT="0" distB="0" distL="0" distR="0" wp14:anchorId="48E994B9" wp14:editId="70BC9CC4">
                  <wp:extent cx="3116275" cy="250260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5524" cy="2526096"/>
                          </a:xfrm>
                          <a:prstGeom prst="rect">
                            <a:avLst/>
                          </a:prstGeom>
                          <a:noFill/>
                        </pic:spPr>
                      </pic:pic>
                    </a:graphicData>
                  </a:graphic>
                </wp:inline>
              </w:drawing>
            </w:r>
          </w:p>
        </w:tc>
        <w:tc>
          <w:tcPr>
            <w:tcW w:w="4657" w:type="dxa"/>
            <w:gridSpan w:val="2"/>
            <w:tcBorders>
              <w:top w:val="single" w:sz="4" w:space="0" w:color="auto"/>
            </w:tcBorders>
            <w:tcMar>
              <w:left w:w="284" w:type="dxa"/>
            </w:tcMar>
          </w:tcPr>
          <w:p w14:paraId="4EFCF197" w14:textId="77777777" w:rsidR="00F558ED" w:rsidRPr="00792A48" w:rsidRDefault="00F558ED" w:rsidP="00F558ED">
            <w:pPr>
              <w:rPr>
                <w:bCs/>
                <w:color w:val="000000" w:themeColor="text1"/>
              </w:rPr>
            </w:pPr>
            <w:r>
              <w:rPr>
                <w:b/>
                <w:color w:val="000000" w:themeColor="text1"/>
              </w:rPr>
              <w:t xml:space="preserve">According to the survey data, unemployment fell year-on-year in the second quarter of this year, while the number of persons in employment increased. </w:t>
            </w:r>
            <w:r>
              <w:rPr>
                <w:color w:val="000000" w:themeColor="text1"/>
              </w:rPr>
              <w:t>According to original data, 37 thousand persons were unemployed, which is 15.9% less than in the second quarter of last year. The survey unemployment rate (3.6%, original data) fell by 0.6 p.p. year-on</w:t>
            </w:r>
            <w:bookmarkStart w:id="1" w:name="_GoBack"/>
            <w:bookmarkEnd w:id="1"/>
            <w:r>
              <w:rPr>
                <w:color w:val="000000" w:themeColor="text1"/>
              </w:rPr>
              <w:t>-year. The number of persons in employment was 0.9% higher than in the same period last year, with an increase in the number of self-employed persons and unpaid family workers and a year-on-year decrease in the number of employed persons.</w:t>
            </w:r>
          </w:p>
          <w:p w14:paraId="013662B3" w14:textId="77777777" w:rsidR="00F558ED" w:rsidRPr="00DF4F0B" w:rsidRDefault="00F558ED" w:rsidP="00F558ED">
            <w:pPr>
              <w:rPr>
                <w:rStyle w:val="normaltextrun"/>
                <w:b/>
                <w:bCs/>
                <w:color w:val="000000" w:themeColor="text1"/>
              </w:rPr>
            </w:pPr>
          </w:p>
        </w:tc>
      </w:tr>
    </w:tbl>
    <w:p w14:paraId="0F8679DE" w14:textId="77777777" w:rsidR="00D7539D" w:rsidRDefault="00D7539D" w:rsidP="00D7539D">
      <w:pPr>
        <w:pStyle w:val="Naslov31"/>
        <w:jc w:val="left"/>
      </w:pPr>
    </w:p>
    <w:p w14:paraId="34FDE3F2" w14:textId="77777777" w:rsidR="00D7539D" w:rsidRDefault="00D7539D" w:rsidP="00D7539D"/>
    <w:p w14:paraId="0B1E9625" w14:textId="77777777" w:rsidR="00D7539D" w:rsidRDefault="00D7539D" w:rsidP="00D7539D"/>
    <w:tbl>
      <w:tblPr>
        <w:tblStyle w:val="Tabelamrea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D7539D" w:rsidRPr="009A2425" w14:paraId="5DBF7C62" w14:textId="77777777" w:rsidTr="000E03FA">
        <w:trPr>
          <w:trHeight w:val="207"/>
        </w:trPr>
        <w:tc>
          <w:tcPr>
            <w:tcW w:w="9639" w:type="dxa"/>
            <w:gridSpan w:val="2"/>
            <w:tcBorders>
              <w:bottom w:val="single" w:sz="4" w:space="0" w:color="auto"/>
            </w:tcBorders>
            <w:tcMar>
              <w:left w:w="0" w:type="dxa"/>
            </w:tcMar>
          </w:tcPr>
          <w:p w14:paraId="2F72AF65" w14:textId="77777777" w:rsidR="00D7539D" w:rsidRPr="009A2425" w:rsidRDefault="00D7539D" w:rsidP="000E03FA">
            <w:pPr>
              <w:rPr>
                <w:b/>
              </w:rPr>
            </w:pPr>
            <w:r>
              <w:rPr>
                <w:b/>
              </w:rPr>
              <w:t>Turnover in trade, June–July 2023</w:t>
            </w:r>
          </w:p>
        </w:tc>
      </w:tr>
      <w:tr w:rsidR="0092691D" w:rsidRPr="009A2425" w14:paraId="757CAD62" w14:textId="77777777" w:rsidTr="000E03FA">
        <w:trPr>
          <w:trHeight w:val="1134"/>
        </w:trPr>
        <w:tc>
          <w:tcPr>
            <w:tcW w:w="4982" w:type="dxa"/>
            <w:tcBorders>
              <w:top w:val="single" w:sz="4" w:space="0" w:color="auto"/>
            </w:tcBorders>
            <w:tcMar>
              <w:left w:w="0" w:type="dxa"/>
            </w:tcMar>
          </w:tcPr>
          <w:p w14:paraId="1613B720" w14:textId="47021B4C" w:rsidR="0092691D" w:rsidRPr="009A2425" w:rsidRDefault="0092691D" w:rsidP="0092691D">
            <w:pPr>
              <w:contextualSpacing/>
            </w:pPr>
            <w:r>
              <w:rPr>
                <w:noProof/>
                <w:lang w:val="sl-SI" w:eastAsia="sl-SI"/>
              </w:rPr>
              <w:drawing>
                <wp:inline distT="0" distB="0" distL="0" distR="0" wp14:anchorId="2FC45DDC" wp14:editId="36DE0781">
                  <wp:extent cx="3160800" cy="2671200"/>
                  <wp:effectExtent l="0" t="0" r="190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0800" cy="2671200"/>
                          </a:xfrm>
                          <a:prstGeom prst="rect">
                            <a:avLst/>
                          </a:prstGeom>
                          <a:noFill/>
                        </pic:spPr>
                      </pic:pic>
                    </a:graphicData>
                  </a:graphic>
                </wp:inline>
              </w:drawing>
            </w:r>
          </w:p>
        </w:tc>
        <w:tc>
          <w:tcPr>
            <w:tcW w:w="4657" w:type="dxa"/>
            <w:tcBorders>
              <w:top w:val="single" w:sz="4" w:space="0" w:color="auto"/>
            </w:tcBorders>
            <w:tcMar>
              <w:left w:w="284" w:type="dxa"/>
            </w:tcMar>
          </w:tcPr>
          <w:p w14:paraId="0D64F7A2" w14:textId="31EE9999" w:rsidR="0092691D" w:rsidRPr="009A2425" w:rsidRDefault="0092691D" w:rsidP="0092691D">
            <w:pPr>
              <w:rPr>
                <w:bCs/>
              </w:rPr>
            </w:pPr>
            <w:r>
              <w:rPr>
                <w:rStyle w:val="normaltextrun"/>
                <w:b/>
              </w:rPr>
              <w:t xml:space="preserve">In most trade sectors, real turnover continued to fall in the second quarter; only in the sale of motor vehicles did it remain higher year-on-year. </w:t>
            </w:r>
            <w:r>
              <w:t>Turnover in the sale of motor vehicles, which has been increasing in current terms since the second half of last year, rose by 13% year-on-year.</w:t>
            </w:r>
            <w:r>
              <w:rPr>
                <w:rStyle w:val="normaltextrun"/>
              </w:rPr>
              <w:t xml:space="preserve"> In the other two sectors, namely wholesale and retail trade (excluding automotive fuel), turnover continued to decline and was also lower year-on-year (by 6% and 5% respectively). </w:t>
            </w:r>
            <w:r>
              <w:t>Turnover in retail sale of food, beverages and tobacco fell by 4% and in the sale of non-food products by 6%.</w:t>
            </w:r>
            <w:r>
              <w:rPr>
                <w:shd w:val="clear" w:color="auto" w:fill="FFFFFF"/>
              </w:rPr>
              <w:t xml:space="preserve"> Among non-food products, the largest year-on-year decline,was seen in the sale of durable and certain semi-durable goods, as was the case also in the first quarter.</w:t>
            </w:r>
            <w:r>
              <w:rPr>
                <w:rStyle w:val="FootnoteReference"/>
                <w:shd w:val="clear" w:color="auto" w:fill="FFFFFF"/>
              </w:rPr>
              <w:footnoteReference w:id="2"/>
            </w:r>
            <w:r>
              <w:rPr>
                <w:shd w:val="clear" w:color="auto" w:fill="FFFFFF"/>
              </w:rPr>
              <w:t xml:space="preserve"> </w:t>
            </w:r>
            <w:r>
              <w:rPr>
                <w:rStyle w:val="normaltextrun"/>
              </w:rPr>
              <w:t>According to preliminary SURS data, turnover in July was still lower year-on-year in retail trade and higher in the sale of motor vehicles.</w:t>
            </w:r>
          </w:p>
        </w:tc>
      </w:tr>
    </w:tbl>
    <w:p w14:paraId="4B1476E5" w14:textId="77777777" w:rsidR="00D7539D" w:rsidRPr="00F920CC" w:rsidRDefault="00D7539D" w:rsidP="00D7539D"/>
    <w:p w14:paraId="6B22176A" w14:textId="77777777" w:rsidR="00D7539D" w:rsidRDefault="00D7539D" w:rsidP="00D7539D">
      <w:pPr>
        <w:spacing w:after="160" w:line="259" w:lineRule="auto"/>
        <w:jc w:val="left"/>
        <w:rPr>
          <w:b/>
        </w:rPr>
      </w:pPr>
      <w:r>
        <w:br w:type="page"/>
      </w:r>
    </w:p>
    <w:tbl>
      <w:tblPr>
        <w:tblStyle w:val="Tabelamre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D7539D" w:rsidRPr="009A2425" w14:paraId="0345117F" w14:textId="77777777" w:rsidTr="000E03FA">
        <w:trPr>
          <w:trHeight w:val="207"/>
        </w:trPr>
        <w:tc>
          <w:tcPr>
            <w:tcW w:w="4819" w:type="dxa"/>
            <w:tcBorders>
              <w:bottom w:val="single" w:sz="4" w:space="0" w:color="auto"/>
            </w:tcBorders>
            <w:tcMar>
              <w:left w:w="0" w:type="dxa"/>
            </w:tcMar>
          </w:tcPr>
          <w:bookmarkEnd w:id="0"/>
          <w:p w14:paraId="7CC3107A" w14:textId="77777777" w:rsidR="00D7539D" w:rsidRPr="009A2425" w:rsidRDefault="00D7539D" w:rsidP="000E03FA">
            <w:pPr>
              <w:jc w:val="left"/>
              <w:rPr>
                <w:b/>
              </w:rPr>
            </w:pPr>
            <w:r>
              <w:rPr>
                <w:b/>
              </w:rPr>
              <w:lastRenderedPageBreak/>
              <w:t>Turnover in market services, June 2023</w:t>
            </w:r>
          </w:p>
        </w:tc>
        <w:tc>
          <w:tcPr>
            <w:tcW w:w="4820" w:type="dxa"/>
            <w:gridSpan w:val="2"/>
            <w:tcBorders>
              <w:bottom w:val="single" w:sz="4" w:space="0" w:color="auto"/>
            </w:tcBorders>
          </w:tcPr>
          <w:p w14:paraId="625C2004" w14:textId="77777777" w:rsidR="00D7539D" w:rsidRPr="009A2425" w:rsidRDefault="00D7539D" w:rsidP="000E03FA">
            <w:pPr>
              <w:rPr>
                <w:b/>
              </w:rPr>
            </w:pPr>
          </w:p>
        </w:tc>
      </w:tr>
      <w:tr w:rsidR="00430188" w:rsidRPr="009A2425" w14:paraId="11BA276F" w14:textId="77777777" w:rsidTr="000E03FA">
        <w:trPr>
          <w:trHeight w:val="1134"/>
        </w:trPr>
        <w:tc>
          <w:tcPr>
            <w:tcW w:w="4982" w:type="dxa"/>
            <w:gridSpan w:val="2"/>
            <w:tcBorders>
              <w:top w:val="single" w:sz="4" w:space="0" w:color="auto"/>
            </w:tcBorders>
            <w:tcMar>
              <w:left w:w="0" w:type="dxa"/>
            </w:tcMar>
          </w:tcPr>
          <w:p w14:paraId="0BBCF906" w14:textId="7C1E7929" w:rsidR="00430188" w:rsidRPr="009A2425" w:rsidRDefault="00430188" w:rsidP="00430188">
            <w:pPr>
              <w:contextualSpacing/>
              <w:rPr>
                <w:rFonts w:eastAsia="Arial"/>
                <w:szCs w:val="20"/>
              </w:rPr>
            </w:pPr>
            <w:r>
              <w:rPr>
                <w:noProof/>
                <w:lang w:val="sl-SI" w:eastAsia="sl-SI"/>
              </w:rPr>
              <w:drawing>
                <wp:inline distT="0" distB="0" distL="0" distR="0" wp14:anchorId="7402ED61" wp14:editId="381B227D">
                  <wp:extent cx="3182400" cy="2340000"/>
                  <wp:effectExtent l="0" t="0" r="0" b="317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400" cy="2340000"/>
                          </a:xfrm>
                          <a:prstGeom prst="rect">
                            <a:avLst/>
                          </a:prstGeom>
                          <a:noFill/>
                        </pic:spPr>
                      </pic:pic>
                    </a:graphicData>
                  </a:graphic>
                </wp:inline>
              </w:drawing>
            </w:r>
          </w:p>
        </w:tc>
        <w:tc>
          <w:tcPr>
            <w:tcW w:w="4657" w:type="dxa"/>
            <w:tcBorders>
              <w:top w:val="single" w:sz="4" w:space="0" w:color="auto"/>
            </w:tcBorders>
            <w:tcMar>
              <w:left w:w="284" w:type="dxa"/>
            </w:tcMar>
          </w:tcPr>
          <w:p w14:paraId="05151F04" w14:textId="2E61A35D" w:rsidR="00430188" w:rsidRPr="00CC5173" w:rsidRDefault="00430188" w:rsidP="00430188">
            <w:r>
              <w:rPr>
                <w:b/>
              </w:rPr>
              <w:t>Real turnover in market services declined in most activities in the second quarter.</w:t>
            </w:r>
            <w:r>
              <w:t xml:space="preserve"> After quite strong growth in the first quarter, total turnover fell by 2.4% in current terms. The decline in turnover deepened in transportation and storage, with the sharpest declines in airport and harbour freight transport. After high growth in the past, the largest decline was in information and communication</w:t>
            </w:r>
            <w:r w:rsidR="006B382D">
              <w:t xml:space="preserve"> activities</w:t>
            </w:r>
            <w:r>
              <w:t>, mainly due to a drop in turnover from computer services on the domestic market, while telecommunication services have been stagnant at 2019 levels for a long time. Professional and technical activities also saw a decline in turnover, due to a decline in all services except architectural and engineering services. Following an increase in previous quarters, the smallest decline in turnover was recorded in accommodation and food service activities. The only sector where turnover continued to grow were administrative and support service activities, where turnover declined only in travel agencies at the beginning of the summer.</w:t>
            </w:r>
            <w:r>
              <w:rPr>
                <w:color w:val="000000"/>
              </w:rPr>
              <w:t xml:space="preserve"> </w:t>
            </w:r>
            <w:r>
              <w:t>Year-on-year, total turnover fell by 1.2% in real terms in the second quarter. Broken down by activities, turnover in transportation and storage and information and communication</w:t>
            </w:r>
            <w:r w:rsidR="006B382D">
              <w:t>s</w:t>
            </w:r>
            <w:r>
              <w:t xml:space="preserve"> was lower than last year. It remained below the pre-epidemic level (Q2 2019) in administrative and support service activities (by 5%), the most in employment services (by 24%). </w:t>
            </w:r>
          </w:p>
          <w:p w14:paraId="7942C630" w14:textId="77777777" w:rsidR="00430188" w:rsidRPr="003314DC" w:rsidRDefault="00430188" w:rsidP="00430188"/>
        </w:tc>
      </w:tr>
    </w:tbl>
    <w:p w14:paraId="438D91A6" w14:textId="77777777" w:rsidR="00EC667B" w:rsidRDefault="00EC667B" w:rsidP="00EC667B">
      <w:pPr>
        <w:pStyle w:val="Naslov31"/>
        <w:jc w:val="left"/>
      </w:pPr>
    </w:p>
    <w:p w14:paraId="22BAAFF2" w14:textId="77777777" w:rsidR="00D7539D" w:rsidRDefault="00D7539D" w:rsidP="00EC667B">
      <w:pPr>
        <w:pStyle w:val="Naslov31"/>
        <w:jc w:val="left"/>
      </w:pPr>
    </w:p>
    <w:p w14:paraId="6A24E6B0" w14:textId="77777777" w:rsidR="00D7539D" w:rsidRDefault="00D7539D" w:rsidP="00EC667B">
      <w:pPr>
        <w:pStyle w:val="Naslov31"/>
        <w:jc w:val="left"/>
      </w:pPr>
    </w:p>
    <w:p w14:paraId="401BAB04" w14:textId="77777777" w:rsidR="00D7539D" w:rsidRDefault="00D7539D" w:rsidP="00EC667B">
      <w:pPr>
        <w:pStyle w:val="Naslov31"/>
        <w:jc w:val="left"/>
        <w:sectPr w:rsidR="00D7539D" w:rsidSect="00182B9F">
          <w:headerReference w:type="default" r:id="rId16"/>
          <w:headerReference w:type="first" r:id="rId17"/>
          <w:pgSz w:w="11906" w:h="16838"/>
          <w:pgMar w:top="1134" w:right="1134" w:bottom="1021" w:left="1134" w:header="709" w:footer="397" w:gutter="0"/>
          <w:cols w:space="708"/>
          <w:titlePg/>
          <w:docGrid w:linePitch="360"/>
        </w:sectPr>
      </w:pPr>
    </w:p>
    <w:p w14:paraId="7BC6376A" w14:textId="62A4D6D2" w:rsidR="00FE7254" w:rsidRPr="00850FF7" w:rsidRDefault="00475D87" w:rsidP="00DF3707">
      <w:pPr>
        <w:tabs>
          <w:tab w:val="left" w:pos="580"/>
        </w:tabs>
      </w:pPr>
      <w:r>
        <w:rPr>
          <w:noProof/>
          <w:lang w:val="sl-SI" w:eastAsia="sl-SI"/>
        </w:rPr>
        <w:lastRenderedPageBreak/>
        <w:drawing>
          <wp:inline distT="0" distB="0" distL="0" distR="0" wp14:anchorId="0C5F3AFF" wp14:editId="5C463588">
            <wp:extent cx="6248400" cy="8776804"/>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50335" cy="8779522"/>
                    </a:xfrm>
                    <a:prstGeom prst="rect">
                      <a:avLst/>
                    </a:prstGeom>
                    <a:noFill/>
                    <a:ln>
                      <a:noFill/>
                    </a:ln>
                  </pic:spPr>
                </pic:pic>
              </a:graphicData>
            </a:graphic>
          </wp:inline>
        </w:drawing>
      </w:r>
    </w:p>
    <w:sectPr w:rsidR="00FE7254" w:rsidRPr="00850FF7" w:rsidSect="00363E63">
      <w:headerReference w:type="default" r:id="rId19"/>
      <w:footerReference w:type="default" r:id="rId20"/>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28E5" w14:textId="77777777" w:rsidR="00256D33" w:rsidRDefault="00256D33" w:rsidP="0063497B">
      <w:pPr>
        <w:spacing w:line="240" w:lineRule="auto"/>
      </w:pPr>
      <w:r>
        <w:separator/>
      </w:r>
    </w:p>
  </w:endnote>
  <w:endnote w:type="continuationSeparator" w:id="0">
    <w:p w14:paraId="2F9F4CDF" w14:textId="77777777" w:rsidR="00256D33" w:rsidRDefault="00256D33" w:rsidP="0063497B">
      <w:pPr>
        <w:spacing w:line="240" w:lineRule="auto"/>
      </w:pPr>
      <w:r>
        <w:continuationSeparator/>
      </w:r>
    </w:p>
  </w:endnote>
  <w:endnote w:type="continuationNotice" w:id="1">
    <w:p w14:paraId="0C9ED8BB" w14:textId="77777777" w:rsidR="00256D33" w:rsidRDefault="00256D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6CB0" w14:textId="1F119600" w:rsidR="00D7539D" w:rsidRPr="00363E63" w:rsidRDefault="00A76B77"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phone: +386 1 478 10 04, e-mail</w:t>
    </w:r>
    <w:r w:rsidR="00D7539D">
      <w:rPr>
        <w:b w:val="0"/>
        <w:sz w:val="18"/>
      </w:rPr>
      <w:t xml:space="preserve">: </w:t>
    </w:r>
    <w:hyperlink r:id="rId1" w:history="1">
      <w:r w:rsidR="00D7539D">
        <w:rPr>
          <w:rStyle w:val="Hyperlink"/>
          <w:b w:val="0"/>
          <w:sz w:val="18"/>
        </w:rPr>
        <w:t>polona.osrajnik@gov.si</w:t>
      </w:r>
    </w:hyperlink>
    <w:r w:rsidR="00D7539D">
      <w:rPr>
        <w:b w:val="0"/>
        <w:sz w:val="18"/>
      </w:rPr>
      <w:tab/>
    </w:r>
    <w:r w:rsidR="00D7539D">
      <w:rPr>
        <w:sz w:val="18"/>
      </w:rPr>
      <w:t xml:space="preserve"> </w:t>
    </w:r>
    <w:sdt>
      <w:sdtPr>
        <w:rPr>
          <w:color w:val="2B579A"/>
          <w:sz w:val="18"/>
          <w:szCs w:val="18"/>
          <w:shd w:val="clear" w:color="auto" w:fill="E6E6E6"/>
        </w:rPr>
        <w:id w:val="-652685202"/>
        <w:docPartObj>
          <w:docPartGallery w:val="Page Numbers (Bottom of Page)"/>
          <w:docPartUnique/>
        </w:docPartObj>
      </w:sdtPr>
      <w:sdtEndPr/>
      <w:sdtContent>
        <w:r w:rsidR="00D7539D" w:rsidRPr="00363E63">
          <w:rPr>
            <w:color w:val="2B579A"/>
            <w:sz w:val="18"/>
            <w:shd w:val="clear" w:color="auto" w:fill="E6E6E6"/>
          </w:rPr>
          <w:fldChar w:fldCharType="begin"/>
        </w:r>
        <w:r w:rsidR="00D7539D" w:rsidRPr="00363E63">
          <w:rPr>
            <w:sz w:val="18"/>
          </w:rPr>
          <w:instrText>PAGE   \* MERGEFORMAT</w:instrText>
        </w:r>
        <w:r w:rsidR="00D7539D" w:rsidRPr="00363E63">
          <w:rPr>
            <w:color w:val="2B579A"/>
            <w:sz w:val="18"/>
            <w:shd w:val="clear" w:color="auto" w:fill="E6E6E6"/>
          </w:rPr>
          <w:fldChar w:fldCharType="separate"/>
        </w:r>
        <w:r w:rsidR="006B382D">
          <w:rPr>
            <w:noProof/>
            <w:sz w:val="18"/>
          </w:rPr>
          <w:t>3</w:t>
        </w:r>
        <w:r w:rsidR="00D7539D" w:rsidRPr="00363E63">
          <w:rPr>
            <w:color w:val="2B579A"/>
            <w:sz w:val="1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DBDC" w14:textId="59CD9BC3" w:rsidR="00D7539D" w:rsidRPr="00363E63" w:rsidRDefault="00A76B77"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phone: +386 1 478 10 04, e-mail</w:t>
    </w:r>
    <w:r w:rsidR="00D7539D">
      <w:rPr>
        <w:b w:val="0"/>
        <w:sz w:val="18"/>
      </w:rPr>
      <w:t xml:space="preserve">: </w:t>
    </w:r>
    <w:hyperlink r:id="rId1" w:history="1">
      <w:r w:rsidR="00D7539D">
        <w:rPr>
          <w:rStyle w:val="Hyperlink"/>
          <w:b w:val="0"/>
          <w:sz w:val="18"/>
        </w:rPr>
        <w:t>polona.osrajnik@gov.si</w:t>
      </w:r>
    </w:hyperlink>
    <w:r w:rsidR="00D7539D">
      <w:rPr>
        <w:b w:val="0"/>
        <w:sz w:val="18"/>
      </w:rPr>
      <w:tab/>
    </w:r>
    <w:r w:rsidR="00D7539D">
      <w:rPr>
        <w:sz w:val="18"/>
      </w:rPr>
      <w:t xml:space="preserve"> </w:t>
    </w:r>
    <w:sdt>
      <w:sdtPr>
        <w:rPr>
          <w:color w:val="2B579A"/>
          <w:sz w:val="18"/>
          <w:szCs w:val="18"/>
          <w:shd w:val="clear" w:color="auto" w:fill="E6E6E6"/>
        </w:rPr>
        <w:id w:val="-89402759"/>
        <w:docPartObj>
          <w:docPartGallery w:val="Page Numbers (Bottom of Page)"/>
          <w:docPartUnique/>
        </w:docPartObj>
      </w:sdtPr>
      <w:sdtEndPr/>
      <w:sdtContent>
        <w:r w:rsidR="00D7539D" w:rsidRPr="00363E63">
          <w:rPr>
            <w:color w:val="2B579A"/>
            <w:sz w:val="18"/>
            <w:shd w:val="clear" w:color="auto" w:fill="E6E6E6"/>
          </w:rPr>
          <w:fldChar w:fldCharType="begin"/>
        </w:r>
        <w:r w:rsidR="00D7539D" w:rsidRPr="00363E63">
          <w:rPr>
            <w:sz w:val="18"/>
          </w:rPr>
          <w:instrText>PAGE   \* MERGEFORMAT</w:instrText>
        </w:r>
        <w:r w:rsidR="00D7539D" w:rsidRPr="00363E63">
          <w:rPr>
            <w:color w:val="2B579A"/>
            <w:sz w:val="18"/>
            <w:shd w:val="clear" w:color="auto" w:fill="E6E6E6"/>
          </w:rPr>
          <w:fldChar w:fldCharType="separate"/>
        </w:r>
        <w:r w:rsidR="006B382D">
          <w:rPr>
            <w:noProof/>
            <w:sz w:val="18"/>
          </w:rPr>
          <w:t>2</w:t>
        </w:r>
        <w:r w:rsidR="00D7539D" w:rsidRPr="00363E63">
          <w:rPr>
            <w:color w:val="2B579A"/>
            <w:sz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720D" w14:textId="77777777" w:rsidR="00AA71D5" w:rsidRDefault="00AA71D5" w:rsidP="00AA71D5">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2C86646B" w14:textId="77777777" w:rsidR="00AA71D5" w:rsidRDefault="00AA71D5" w:rsidP="00AA71D5">
    <w:pPr>
      <w:pStyle w:val="Naslov31"/>
      <w:tabs>
        <w:tab w:val="right" w:pos="9638"/>
      </w:tabs>
      <w:jc w:val="left"/>
      <w:rPr>
        <w:b w:val="0"/>
        <w:sz w:val="18"/>
        <w:szCs w:val="18"/>
      </w:rPr>
    </w:pPr>
  </w:p>
  <w:p w14:paraId="1AB8EC9F" w14:textId="0745B8E6" w:rsidR="0023680B" w:rsidRPr="00363E63" w:rsidRDefault="00AA71D5" w:rsidP="00363E63">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7D4A" w14:textId="77777777" w:rsidR="00256D33" w:rsidRDefault="00256D33" w:rsidP="0063497B">
      <w:pPr>
        <w:spacing w:line="240" w:lineRule="auto"/>
      </w:pPr>
      <w:r>
        <w:separator/>
      </w:r>
    </w:p>
  </w:footnote>
  <w:footnote w:type="continuationSeparator" w:id="0">
    <w:p w14:paraId="372F37D2" w14:textId="77777777" w:rsidR="00256D33" w:rsidRDefault="00256D33" w:rsidP="0063497B">
      <w:pPr>
        <w:spacing w:line="240" w:lineRule="auto"/>
      </w:pPr>
      <w:r>
        <w:continuationSeparator/>
      </w:r>
    </w:p>
  </w:footnote>
  <w:footnote w:type="continuationNotice" w:id="1">
    <w:p w14:paraId="47387A55" w14:textId="77777777" w:rsidR="00256D33" w:rsidRDefault="00256D33">
      <w:pPr>
        <w:spacing w:line="240" w:lineRule="auto"/>
      </w:pPr>
    </w:p>
  </w:footnote>
  <w:footnote w:id="2">
    <w:p w14:paraId="2987456B" w14:textId="77777777" w:rsidR="0092691D" w:rsidRDefault="0092691D" w:rsidP="00EC3E29">
      <w:pPr>
        <w:pStyle w:val="FootnoteText"/>
      </w:pPr>
      <w:r>
        <w:rPr>
          <w:rStyle w:val="FootnoteReference"/>
        </w:rPr>
        <w:footnoteRef/>
      </w:r>
      <w:r>
        <w:t xml:space="preserve"> Sales of furniture and domestic appliances fell by 13%, and sales of computers and telecommunication equipment and books and sports equipment by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283B" w14:textId="40F973CB" w:rsidR="00D7539D" w:rsidRDefault="00D7539D" w:rsidP="00182B9F">
    <w:pPr>
      <w:jc w:val="right"/>
    </w:pPr>
    <w:r>
      <w:rPr>
        <w:noProof/>
        <w:color w:val="2B579A"/>
        <w:shd w:val="clear" w:color="auto" w:fill="E6E6E6"/>
        <w:lang w:val="sl-SI" w:eastAsia="sl-SI"/>
      </w:rPr>
      <w:drawing>
        <wp:anchor distT="0" distB="0" distL="114300" distR="114300" simplePos="0" relativeHeight="251659264" behindDoc="0" locked="0" layoutInCell="1" allowOverlap="1" wp14:anchorId="3BE7353B" wp14:editId="6A64F18C">
          <wp:simplePos x="0" y="0"/>
          <wp:positionH relativeFrom="column">
            <wp:posOffset>-306705</wp:posOffset>
          </wp:positionH>
          <wp:positionV relativeFrom="paragraph">
            <wp:posOffset>64135</wp:posOffset>
          </wp:positionV>
          <wp:extent cx="1155700" cy="1002030"/>
          <wp:effectExtent l="0" t="0" r="6350" b="762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 xml:space="preserve">4 </w:t>
    </w:r>
    <w:r w:rsidR="00A76B77">
      <w:t>S</w:t>
    </w:r>
    <w:r>
      <w:t>eptember 2023</w:t>
    </w:r>
  </w:p>
  <w:p w14:paraId="50114DF4" w14:textId="77777777" w:rsidR="00D7539D" w:rsidRDefault="00D7539D" w:rsidP="00182B9F">
    <w:pPr>
      <w:jc w:val="right"/>
    </w:pPr>
  </w:p>
  <w:p w14:paraId="42E86068" w14:textId="77777777" w:rsidR="00D7539D" w:rsidRDefault="00D7539D" w:rsidP="00182B9F">
    <w:pPr>
      <w:jc w:val="right"/>
    </w:pPr>
  </w:p>
  <w:p w14:paraId="67C75CA8" w14:textId="77777777" w:rsidR="00D7539D" w:rsidRDefault="00D7539D" w:rsidP="00182B9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7539D" w14:paraId="309BEF7A" w14:textId="77777777" w:rsidTr="17BB30AA">
      <w:tc>
        <w:tcPr>
          <w:tcW w:w="3210" w:type="dxa"/>
        </w:tcPr>
        <w:p w14:paraId="37C7AADD" w14:textId="77777777" w:rsidR="00D7539D" w:rsidRDefault="00D7539D" w:rsidP="17BB30AA">
          <w:pPr>
            <w:pStyle w:val="Header"/>
            <w:ind w:left="-115"/>
            <w:jc w:val="left"/>
          </w:pPr>
        </w:p>
      </w:tc>
      <w:tc>
        <w:tcPr>
          <w:tcW w:w="3210" w:type="dxa"/>
        </w:tcPr>
        <w:p w14:paraId="01F2A8AC" w14:textId="77777777" w:rsidR="00D7539D" w:rsidRDefault="00D7539D" w:rsidP="17BB30AA">
          <w:pPr>
            <w:pStyle w:val="Header"/>
            <w:jc w:val="center"/>
          </w:pPr>
        </w:p>
      </w:tc>
      <w:tc>
        <w:tcPr>
          <w:tcW w:w="3210" w:type="dxa"/>
        </w:tcPr>
        <w:p w14:paraId="553D6D6E" w14:textId="77777777" w:rsidR="00D7539D" w:rsidRDefault="00D7539D" w:rsidP="17BB30AA">
          <w:pPr>
            <w:pStyle w:val="Header"/>
            <w:ind w:right="-115"/>
            <w:jc w:val="right"/>
          </w:pPr>
        </w:p>
      </w:tc>
    </w:tr>
  </w:tbl>
  <w:p w14:paraId="693EF5FB" w14:textId="77777777" w:rsidR="00D7539D" w:rsidRDefault="00D7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CE4" w14:textId="77777777" w:rsidR="00EC667B" w:rsidRPr="00182B9F" w:rsidRDefault="00EC667B" w:rsidP="00182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B457" w14:textId="77777777" w:rsidR="00EC667B" w:rsidRDefault="00EC66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9F35" w14:textId="394C3422" w:rsidR="0023680B" w:rsidRDefault="00291717" w:rsidP="00291717">
    <w:pPr>
      <w:pStyle w:val="Header"/>
    </w:pPr>
    <w:r>
      <w:rPr>
        <w:b/>
      </w:rPr>
      <w:t>Table: Selected macroeconomic indicators for Slovenia</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cumentProtection w:edit="trackedChanges" w:enforcement="0"/>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1A"/>
    <w:rsid w:val="0000088F"/>
    <w:rsid w:val="00001002"/>
    <w:rsid w:val="00001FEE"/>
    <w:rsid w:val="00002FF0"/>
    <w:rsid w:val="00003B04"/>
    <w:rsid w:val="00003FDB"/>
    <w:rsid w:val="00003FE1"/>
    <w:rsid w:val="0000421F"/>
    <w:rsid w:val="00004592"/>
    <w:rsid w:val="00005262"/>
    <w:rsid w:val="000072D7"/>
    <w:rsid w:val="00007553"/>
    <w:rsid w:val="00007C46"/>
    <w:rsid w:val="00011EE3"/>
    <w:rsid w:val="00012AFB"/>
    <w:rsid w:val="0001542A"/>
    <w:rsid w:val="000208FD"/>
    <w:rsid w:val="00023F53"/>
    <w:rsid w:val="00024A12"/>
    <w:rsid w:val="00026395"/>
    <w:rsid w:val="00026572"/>
    <w:rsid w:val="00026FFE"/>
    <w:rsid w:val="000270F8"/>
    <w:rsid w:val="00027467"/>
    <w:rsid w:val="00027CED"/>
    <w:rsid w:val="000300BB"/>
    <w:rsid w:val="00030196"/>
    <w:rsid w:val="00030464"/>
    <w:rsid w:val="00030B88"/>
    <w:rsid w:val="000314B9"/>
    <w:rsid w:val="00031C60"/>
    <w:rsid w:val="000338A9"/>
    <w:rsid w:val="0003498A"/>
    <w:rsid w:val="00034EE3"/>
    <w:rsid w:val="0003556E"/>
    <w:rsid w:val="0003590F"/>
    <w:rsid w:val="00036251"/>
    <w:rsid w:val="0003687F"/>
    <w:rsid w:val="000404FA"/>
    <w:rsid w:val="000406ED"/>
    <w:rsid w:val="0004114E"/>
    <w:rsid w:val="000437A9"/>
    <w:rsid w:val="00043D9F"/>
    <w:rsid w:val="000441AA"/>
    <w:rsid w:val="00044CD2"/>
    <w:rsid w:val="00044F2F"/>
    <w:rsid w:val="00045066"/>
    <w:rsid w:val="00045AD9"/>
    <w:rsid w:val="00047CFA"/>
    <w:rsid w:val="0005036D"/>
    <w:rsid w:val="00050A2E"/>
    <w:rsid w:val="000517F3"/>
    <w:rsid w:val="00051856"/>
    <w:rsid w:val="0005198B"/>
    <w:rsid w:val="00051A50"/>
    <w:rsid w:val="0005224D"/>
    <w:rsid w:val="00055478"/>
    <w:rsid w:val="00055E56"/>
    <w:rsid w:val="000568E3"/>
    <w:rsid w:val="000569AC"/>
    <w:rsid w:val="000614C3"/>
    <w:rsid w:val="00061B43"/>
    <w:rsid w:val="00063F9A"/>
    <w:rsid w:val="00064D39"/>
    <w:rsid w:val="0006589F"/>
    <w:rsid w:val="000664B8"/>
    <w:rsid w:val="00066529"/>
    <w:rsid w:val="00066A15"/>
    <w:rsid w:val="00066BC1"/>
    <w:rsid w:val="000703C7"/>
    <w:rsid w:val="0007081A"/>
    <w:rsid w:val="00070B6E"/>
    <w:rsid w:val="000718E9"/>
    <w:rsid w:val="00071B46"/>
    <w:rsid w:val="000727A2"/>
    <w:rsid w:val="000762CD"/>
    <w:rsid w:val="000766BE"/>
    <w:rsid w:val="00077119"/>
    <w:rsid w:val="00077641"/>
    <w:rsid w:val="0007776B"/>
    <w:rsid w:val="00077811"/>
    <w:rsid w:val="00077F13"/>
    <w:rsid w:val="000811EC"/>
    <w:rsid w:val="00082208"/>
    <w:rsid w:val="000822C5"/>
    <w:rsid w:val="00082BCA"/>
    <w:rsid w:val="000831B0"/>
    <w:rsid w:val="00083747"/>
    <w:rsid w:val="0008493D"/>
    <w:rsid w:val="00084AAB"/>
    <w:rsid w:val="000872E1"/>
    <w:rsid w:val="00090B91"/>
    <w:rsid w:val="000910A6"/>
    <w:rsid w:val="00091F29"/>
    <w:rsid w:val="000920B7"/>
    <w:rsid w:val="000931F8"/>
    <w:rsid w:val="00094075"/>
    <w:rsid w:val="00094DC9"/>
    <w:rsid w:val="0009514A"/>
    <w:rsid w:val="00096228"/>
    <w:rsid w:val="00096471"/>
    <w:rsid w:val="00096D60"/>
    <w:rsid w:val="0009719F"/>
    <w:rsid w:val="00097A27"/>
    <w:rsid w:val="000A041F"/>
    <w:rsid w:val="000A06AB"/>
    <w:rsid w:val="000A0C43"/>
    <w:rsid w:val="000A3916"/>
    <w:rsid w:val="000A3AC8"/>
    <w:rsid w:val="000A4B52"/>
    <w:rsid w:val="000A533B"/>
    <w:rsid w:val="000A5A42"/>
    <w:rsid w:val="000A6352"/>
    <w:rsid w:val="000A6786"/>
    <w:rsid w:val="000A7AC7"/>
    <w:rsid w:val="000A7B01"/>
    <w:rsid w:val="000A7BD0"/>
    <w:rsid w:val="000A7BDC"/>
    <w:rsid w:val="000B0162"/>
    <w:rsid w:val="000B01D8"/>
    <w:rsid w:val="000B374A"/>
    <w:rsid w:val="000B4680"/>
    <w:rsid w:val="000B6124"/>
    <w:rsid w:val="000B6651"/>
    <w:rsid w:val="000C069B"/>
    <w:rsid w:val="000C1ACF"/>
    <w:rsid w:val="000C607C"/>
    <w:rsid w:val="000C7C48"/>
    <w:rsid w:val="000D0DCC"/>
    <w:rsid w:val="000D1C61"/>
    <w:rsid w:val="000D1E9E"/>
    <w:rsid w:val="000D3D39"/>
    <w:rsid w:val="000D4034"/>
    <w:rsid w:val="000D5313"/>
    <w:rsid w:val="000D5418"/>
    <w:rsid w:val="000D6F1E"/>
    <w:rsid w:val="000D7202"/>
    <w:rsid w:val="000D7E5E"/>
    <w:rsid w:val="000E2BBF"/>
    <w:rsid w:val="000E31D7"/>
    <w:rsid w:val="000E69BC"/>
    <w:rsid w:val="000F051A"/>
    <w:rsid w:val="000F098F"/>
    <w:rsid w:val="000F1C86"/>
    <w:rsid w:val="000F2875"/>
    <w:rsid w:val="000F52F0"/>
    <w:rsid w:val="000F64A9"/>
    <w:rsid w:val="000F674D"/>
    <w:rsid w:val="000F7605"/>
    <w:rsid w:val="000F79AF"/>
    <w:rsid w:val="000F7E5B"/>
    <w:rsid w:val="001008BA"/>
    <w:rsid w:val="0010149A"/>
    <w:rsid w:val="0010360B"/>
    <w:rsid w:val="00103C0B"/>
    <w:rsid w:val="00104F36"/>
    <w:rsid w:val="0010563F"/>
    <w:rsid w:val="001057EB"/>
    <w:rsid w:val="001058BB"/>
    <w:rsid w:val="00106016"/>
    <w:rsid w:val="001061E9"/>
    <w:rsid w:val="0010640D"/>
    <w:rsid w:val="00110361"/>
    <w:rsid w:val="001106BC"/>
    <w:rsid w:val="0011232D"/>
    <w:rsid w:val="001133D0"/>
    <w:rsid w:val="00114A03"/>
    <w:rsid w:val="001157DF"/>
    <w:rsid w:val="00115C74"/>
    <w:rsid w:val="00115E8D"/>
    <w:rsid w:val="001165E3"/>
    <w:rsid w:val="00117484"/>
    <w:rsid w:val="00121443"/>
    <w:rsid w:val="00121702"/>
    <w:rsid w:val="00121A18"/>
    <w:rsid w:val="00122986"/>
    <w:rsid w:val="00123646"/>
    <w:rsid w:val="00123BD7"/>
    <w:rsid w:val="00123C7D"/>
    <w:rsid w:val="00123D52"/>
    <w:rsid w:val="0012412D"/>
    <w:rsid w:val="00124335"/>
    <w:rsid w:val="001248B7"/>
    <w:rsid w:val="00124AB0"/>
    <w:rsid w:val="001252A5"/>
    <w:rsid w:val="0012599F"/>
    <w:rsid w:val="00126E3F"/>
    <w:rsid w:val="00127B02"/>
    <w:rsid w:val="00130C85"/>
    <w:rsid w:val="00132A19"/>
    <w:rsid w:val="00132E81"/>
    <w:rsid w:val="00133E20"/>
    <w:rsid w:val="00134D83"/>
    <w:rsid w:val="00136D84"/>
    <w:rsid w:val="00137532"/>
    <w:rsid w:val="00140468"/>
    <w:rsid w:val="00141AF4"/>
    <w:rsid w:val="00141CE3"/>
    <w:rsid w:val="0014280E"/>
    <w:rsid w:val="00143532"/>
    <w:rsid w:val="00143E6D"/>
    <w:rsid w:val="00144AAB"/>
    <w:rsid w:val="00145201"/>
    <w:rsid w:val="00145592"/>
    <w:rsid w:val="00147DC9"/>
    <w:rsid w:val="00150C0A"/>
    <w:rsid w:val="001519A2"/>
    <w:rsid w:val="0015222B"/>
    <w:rsid w:val="0015236E"/>
    <w:rsid w:val="00154E5F"/>
    <w:rsid w:val="0015565C"/>
    <w:rsid w:val="001564C7"/>
    <w:rsid w:val="00157610"/>
    <w:rsid w:val="00157956"/>
    <w:rsid w:val="00161CE2"/>
    <w:rsid w:val="00161FAB"/>
    <w:rsid w:val="001620B5"/>
    <w:rsid w:val="00162C42"/>
    <w:rsid w:val="001633A6"/>
    <w:rsid w:val="00163F0C"/>
    <w:rsid w:val="00164B59"/>
    <w:rsid w:val="00165908"/>
    <w:rsid w:val="00166650"/>
    <w:rsid w:val="00167E78"/>
    <w:rsid w:val="00170CB1"/>
    <w:rsid w:val="001710C5"/>
    <w:rsid w:val="00171A95"/>
    <w:rsid w:val="001732D3"/>
    <w:rsid w:val="0017456F"/>
    <w:rsid w:val="001746C1"/>
    <w:rsid w:val="00174AF2"/>
    <w:rsid w:val="001750C3"/>
    <w:rsid w:val="00176A7A"/>
    <w:rsid w:val="00177110"/>
    <w:rsid w:val="0017749D"/>
    <w:rsid w:val="001803F3"/>
    <w:rsid w:val="00181653"/>
    <w:rsid w:val="00182B9F"/>
    <w:rsid w:val="00182FD7"/>
    <w:rsid w:val="001839E6"/>
    <w:rsid w:val="00184213"/>
    <w:rsid w:val="001857BA"/>
    <w:rsid w:val="001857FF"/>
    <w:rsid w:val="0018708A"/>
    <w:rsid w:val="0018791C"/>
    <w:rsid w:val="0018798B"/>
    <w:rsid w:val="00187E14"/>
    <w:rsid w:val="00187F29"/>
    <w:rsid w:val="0019138D"/>
    <w:rsid w:val="00192601"/>
    <w:rsid w:val="00193103"/>
    <w:rsid w:val="00193A25"/>
    <w:rsid w:val="0019432D"/>
    <w:rsid w:val="001943FC"/>
    <w:rsid w:val="00194934"/>
    <w:rsid w:val="00195198"/>
    <w:rsid w:val="0019672B"/>
    <w:rsid w:val="00196C55"/>
    <w:rsid w:val="001A0A9F"/>
    <w:rsid w:val="001A0C98"/>
    <w:rsid w:val="001A0D96"/>
    <w:rsid w:val="001A1A09"/>
    <w:rsid w:val="001A1CDD"/>
    <w:rsid w:val="001A244C"/>
    <w:rsid w:val="001A314B"/>
    <w:rsid w:val="001A3C37"/>
    <w:rsid w:val="001A4038"/>
    <w:rsid w:val="001A40BD"/>
    <w:rsid w:val="001A7F4E"/>
    <w:rsid w:val="001B02AE"/>
    <w:rsid w:val="001B151A"/>
    <w:rsid w:val="001B17B1"/>
    <w:rsid w:val="001B32BC"/>
    <w:rsid w:val="001B3BDC"/>
    <w:rsid w:val="001B56E9"/>
    <w:rsid w:val="001B6AE7"/>
    <w:rsid w:val="001B6DD4"/>
    <w:rsid w:val="001B7347"/>
    <w:rsid w:val="001C14E5"/>
    <w:rsid w:val="001C2E6F"/>
    <w:rsid w:val="001C6C77"/>
    <w:rsid w:val="001C74D1"/>
    <w:rsid w:val="001D1127"/>
    <w:rsid w:val="001D190D"/>
    <w:rsid w:val="001D1D53"/>
    <w:rsid w:val="001D3EBF"/>
    <w:rsid w:val="001D40D4"/>
    <w:rsid w:val="001D6793"/>
    <w:rsid w:val="001D6BBB"/>
    <w:rsid w:val="001E076C"/>
    <w:rsid w:val="001E16E8"/>
    <w:rsid w:val="001E1869"/>
    <w:rsid w:val="001E1987"/>
    <w:rsid w:val="001E20C7"/>
    <w:rsid w:val="001E2805"/>
    <w:rsid w:val="001E3CCB"/>
    <w:rsid w:val="001E3E73"/>
    <w:rsid w:val="001E4EB1"/>
    <w:rsid w:val="001E52B8"/>
    <w:rsid w:val="001E6073"/>
    <w:rsid w:val="001E76DD"/>
    <w:rsid w:val="001F1EC3"/>
    <w:rsid w:val="001F2154"/>
    <w:rsid w:val="001F4AAB"/>
    <w:rsid w:val="001F51CD"/>
    <w:rsid w:val="001F5650"/>
    <w:rsid w:val="001F5B3E"/>
    <w:rsid w:val="001F5B73"/>
    <w:rsid w:val="001F5C72"/>
    <w:rsid w:val="001F5F3A"/>
    <w:rsid w:val="001F6045"/>
    <w:rsid w:val="001F6F22"/>
    <w:rsid w:val="001F7F76"/>
    <w:rsid w:val="00201533"/>
    <w:rsid w:val="00201EAA"/>
    <w:rsid w:val="002026AA"/>
    <w:rsid w:val="00204DD0"/>
    <w:rsid w:val="002055F5"/>
    <w:rsid w:val="00205A23"/>
    <w:rsid w:val="0020695F"/>
    <w:rsid w:val="002103C2"/>
    <w:rsid w:val="00210A42"/>
    <w:rsid w:val="00210AB7"/>
    <w:rsid w:val="00212E69"/>
    <w:rsid w:val="0021377F"/>
    <w:rsid w:val="00213808"/>
    <w:rsid w:val="00213F62"/>
    <w:rsid w:val="0021431C"/>
    <w:rsid w:val="00214746"/>
    <w:rsid w:val="00214764"/>
    <w:rsid w:val="002148E1"/>
    <w:rsid w:val="00215F59"/>
    <w:rsid w:val="0021624E"/>
    <w:rsid w:val="00222D9D"/>
    <w:rsid w:val="00222F9E"/>
    <w:rsid w:val="00225CBA"/>
    <w:rsid w:val="00226FD9"/>
    <w:rsid w:val="002270CB"/>
    <w:rsid w:val="00227B07"/>
    <w:rsid w:val="00232917"/>
    <w:rsid w:val="00232F7D"/>
    <w:rsid w:val="00232F91"/>
    <w:rsid w:val="0023423A"/>
    <w:rsid w:val="00234410"/>
    <w:rsid w:val="00234963"/>
    <w:rsid w:val="002350BD"/>
    <w:rsid w:val="0023667D"/>
    <w:rsid w:val="0023680B"/>
    <w:rsid w:val="00237DED"/>
    <w:rsid w:val="00237DF9"/>
    <w:rsid w:val="00240DC2"/>
    <w:rsid w:val="002410CD"/>
    <w:rsid w:val="00242847"/>
    <w:rsid w:val="002430A3"/>
    <w:rsid w:val="0024326A"/>
    <w:rsid w:val="00243593"/>
    <w:rsid w:val="0024365A"/>
    <w:rsid w:val="00243D43"/>
    <w:rsid w:val="002455F5"/>
    <w:rsid w:val="002469E6"/>
    <w:rsid w:val="00247CE0"/>
    <w:rsid w:val="00247E01"/>
    <w:rsid w:val="002502F8"/>
    <w:rsid w:val="00250B18"/>
    <w:rsid w:val="00250D0F"/>
    <w:rsid w:val="002527F9"/>
    <w:rsid w:val="00252943"/>
    <w:rsid w:val="00252BB7"/>
    <w:rsid w:val="00252D6E"/>
    <w:rsid w:val="00255D1C"/>
    <w:rsid w:val="00256528"/>
    <w:rsid w:val="00256D33"/>
    <w:rsid w:val="002573F4"/>
    <w:rsid w:val="00260617"/>
    <w:rsid w:val="0026102B"/>
    <w:rsid w:val="002616C1"/>
    <w:rsid w:val="0026208F"/>
    <w:rsid w:val="00263398"/>
    <w:rsid w:val="002638A2"/>
    <w:rsid w:val="0026430D"/>
    <w:rsid w:val="00264A4F"/>
    <w:rsid w:val="0026509A"/>
    <w:rsid w:val="00266183"/>
    <w:rsid w:val="00266D67"/>
    <w:rsid w:val="00267D49"/>
    <w:rsid w:val="00270ADD"/>
    <w:rsid w:val="002718B3"/>
    <w:rsid w:val="00271CFE"/>
    <w:rsid w:val="00273C93"/>
    <w:rsid w:val="0027659E"/>
    <w:rsid w:val="0028001B"/>
    <w:rsid w:val="00280D70"/>
    <w:rsid w:val="002817B3"/>
    <w:rsid w:val="00282BE5"/>
    <w:rsid w:val="00283E95"/>
    <w:rsid w:val="00284780"/>
    <w:rsid w:val="00285B63"/>
    <w:rsid w:val="00286994"/>
    <w:rsid w:val="002906D4"/>
    <w:rsid w:val="00291717"/>
    <w:rsid w:val="002928AB"/>
    <w:rsid w:val="0029405F"/>
    <w:rsid w:val="002941BA"/>
    <w:rsid w:val="00294738"/>
    <w:rsid w:val="00295B84"/>
    <w:rsid w:val="0029689D"/>
    <w:rsid w:val="00296E94"/>
    <w:rsid w:val="00297C89"/>
    <w:rsid w:val="00297D32"/>
    <w:rsid w:val="002A0C21"/>
    <w:rsid w:val="002A1BF5"/>
    <w:rsid w:val="002A2C81"/>
    <w:rsid w:val="002A366E"/>
    <w:rsid w:val="002A5A5D"/>
    <w:rsid w:val="002A5AC0"/>
    <w:rsid w:val="002A6C94"/>
    <w:rsid w:val="002B07FA"/>
    <w:rsid w:val="002B0AA2"/>
    <w:rsid w:val="002B12A4"/>
    <w:rsid w:val="002B257E"/>
    <w:rsid w:val="002B26B7"/>
    <w:rsid w:val="002B2898"/>
    <w:rsid w:val="002B3783"/>
    <w:rsid w:val="002B3958"/>
    <w:rsid w:val="002B4319"/>
    <w:rsid w:val="002B465E"/>
    <w:rsid w:val="002B4C3A"/>
    <w:rsid w:val="002B5361"/>
    <w:rsid w:val="002B5FF2"/>
    <w:rsid w:val="002C036A"/>
    <w:rsid w:val="002C3BFB"/>
    <w:rsid w:val="002C452E"/>
    <w:rsid w:val="002C4ED8"/>
    <w:rsid w:val="002C5990"/>
    <w:rsid w:val="002C6A6C"/>
    <w:rsid w:val="002D08F8"/>
    <w:rsid w:val="002D2C05"/>
    <w:rsid w:val="002D2E20"/>
    <w:rsid w:val="002D332E"/>
    <w:rsid w:val="002D3AD9"/>
    <w:rsid w:val="002D4515"/>
    <w:rsid w:val="002D46EF"/>
    <w:rsid w:val="002D5361"/>
    <w:rsid w:val="002D585F"/>
    <w:rsid w:val="002D5EF7"/>
    <w:rsid w:val="002D63F0"/>
    <w:rsid w:val="002D6466"/>
    <w:rsid w:val="002D7554"/>
    <w:rsid w:val="002D7AAA"/>
    <w:rsid w:val="002D7DD7"/>
    <w:rsid w:val="002E1BDA"/>
    <w:rsid w:val="002E235E"/>
    <w:rsid w:val="002E23F4"/>
    <w:rsid w:val="002E259C"/>
    <w:rsid w:val="002E33D4"/>
    <w:rsid w:val="002E3ADA"/>
    <w:rsid w:val="002E41F5"/>
    <w:rsid w:val="002E45D5"/>
    <w:rsid w:val="002E4FF2"/>
    <w:rsid w:val="002E5B46"/>
    <w:rsid w:val="002E5D11"/>
    <w:rsid w:val="002E69B6"/>
    <w:rsid w:val="002E6FAD"/>
    <w:rsid w:val="002E7033"/>
    <w:rsid w:val="002E732F"/>
    <w:rsid w:val="002E7806"/>
    <w:rsid w:val="002F0906"/>
    <w:rsid w:val="002F0BE6"/>
    <w:rsid w:val="002F0F1A"/>
    <w:rsid w:val="002F438B"/>
    <w:rsid w:val="002F49DE"/>
    <w:rsid w:val="002F53C0"/>
    <w:rsid w:val="002F61E4"/>
    <w:rsid w:val="002F7C7B"/>
    <w:rsid w:val="003004F7"/>
    <w:rsid w:val="00300B2B"/>
    <w:rsid w:val="00300F11"/>
    <w:rsid w:val="0030132B"/>
    <w:rsid w:val="00301A0A"/>
    <w:rsid w:val="0030281A"/>
    <w:rsid w:val="00304071"/>
    <w:rsid w:val="0030426B"/>
    <w:rsid w:val="00304D4C"/>
    <w:rsid w:val="00304E58"/>
    <w:rsid w:val="00305711"/>
    <w:rsid w:val="00306767"/>
    <w:rsid w:val="00311364"/>
    <w:rsid w:val="00311A31"/>
    <w:rsid w:val="00312324"/>
    <w:rsid w:val="00312781"/>
    <w:rsid w:val="00312D09"/>
    <w:rsid w:val="0031499D"/>
    <w:rsid w:val="00314D04"/>
    <w:rsid w:val="0031557D"/>
    <w:rsid w:val="00315770"/>
    <w:rsid w:val="00316091"/>
    <w:rsid w:val="00316D23"/>
    <w:rsid w:val="0032161D"/>
    <w:rsid w:val="00321BE5"/>
    <w:rsid w:val="00322257"/>
    <w:rsid w:val="0032434F"/>
    <w:rsid w:val="0032493E"/>
    <w:rsid w:val="00324AA8"/>
    <w:rsid w:val="00325138"/>
    <w:rsid w:val="00325B89"/>
    <w:rsid w:val="003261B4"/>
    <w:rsid w:val="003262BF"/>
    <w:rsid w:val="003279CC"/>
    <w:rsid w:val="00327C5B"/>
    <w:rsid w:val="00330473"/>
    <w:rsid w:val="003306E1"/>
    <w:rsid w:val="003309B9"/>
    <w:rsid w:val="00330DB6"/>
    <w:rsid w:val="00331392"/>
    <w:rsid w:val="003314DC"/>
    <w:rsid w:val="00333060"/>
    <w:rsid w:val="0033317D"/>
    <w:rsid w:val="00333772"/>
    <w:rsid w:val="00333F21"/>
    <w:rsid w:val="00334262"/>
    <w:rsid w:val="00334319"/>
    <w:rsid w:val="00334D18"/>
    <w:rsid w:val="00336321"/>
    <w:rsid w:val="003367A6"/>
    <w:rsid w:val="003374A8"/>
    <w:rsid w:val="00337C45"/>
    <w:rsid w:val="00340EB6"/>
    <w:rsid w:val="00341D86"/>
    <w:rsid w:val="00342265"/>
    <w:rsid w:val="003441FD"/>
    <w:rsid w:val="00344EBB"/>
    <w:rsid w:val="00345A39"/>
    <w:rsid w:val="00345B7B"/>
    <w:rsid w:val="003472E0"/>
    <w:rsid w:val="003474FD"/>
    <w:rsid w:val="00351414"/>
    <w:rsid w:val="003518B6"/>
    <w:rsid w:val="00354751"/>
    <w:rsid w:val="00354C63"/>
    <w:rsid w:val="00355199"/>
    <w:rsid w:val="003552C2"/>
    <w:rsid w:val="0035655D"/>
    <w:rsid w:val="00356DDB"/>
    <w:rsid w:val="00361154"/>
    <w:rsid w:val="00361682"/>
    <w:rsid w:val="00361808"/>
    <w:rsid w:val="00362587"/>
    <w:rsid w:val="003626F1"/>
    <w:rsid w:val="00363E63"/>
    <w:rsid w:val="003647C2"/>
    <w:rsid w:val="00364DF5"/>
    <w:rsid w:val="00366166"/>
    <w:rsid w:val="00367533"/>
    <w:rsid w:val="003675C9"/>
    <w:rsid w:val="003704C2"/>
    <w:rsid w:val="003711FC"/>
    <w:rsid w:val="00371520"/>
    <w:rsid w:val="003727E6"/>
    <w:rsid w:val="00372D1A"/>
    <w:rsid w:val="00374EF2"/>
    <w:rsid w:val="00374F35"/>
    <w:rsid w:val="003762F1"/>
    <w:rsid w:val="0037665C"/>
    <w:rsid w:val="0037724A"/>
    <w:rsid w:val="00377278"/>
    <w:rsid w:val="0037780A"/>
    <w:rsid w:val="00380950"/>
    <w:rsid w:val="00380962"/>
    <w:rsid w:val="00381CE0"/>
    <w:rsid w:val="00381EF9"/>
    <w:rsid w:val="00382475"/>
    <w:rsid w:val="0038566A"/>
    <w:rsid w:val="003864FC"/>
    <w:rsid w:val="00386837"/>
    <w:rsid w:val="00387BF9"/>
    <w:rsid w:val="00387CB2"/>
    <w:rsid w:val="00390E98"/>
    <w:rsid w:val="00391B13"/>
    <w:rsid w:val="00391F02"/>
    <w:rsid w:val="00392AB8"/>
    <w:rsid w:val="00392BDA"/>
    <w:rsid w:val="00393BAD"/>
    <w:rsid w:val="0039516F"/>
    <w:rsid w:val="003953F6"/>
    <w:rsid w:val="00395486"/>
    <w:rsid w:val="0039797E"/>
    <w:rsid w:val="00397B2B"/>
    <w:rsid w:val="003A0C34"/>
    <w:rsid w:val="003A1625"/>
    <w:rsid w:val="003A49D8"/>
    <w:rsid w:val="003A58EE"/>
    <w:rsid w:val="003A7032"/>
    <w:rsid w:val="003B0528"/>
    <w:rsid w:val="003B175E"/>
    <w:rsid w:val="003B202E"/>
    <w:rsid w:val="003B3783"/>
    <w:rsid w:val="003B3ACE"/>
    <w:rsid w:val="003B3B65"/>
    <w:rsid w:val="003B4D37"/>
    <w:rsid w:val="003B5531"/>
    <w:rsid w:val="003B7ED6"/>
    <w:rsid w:val="003C00DE"/>
    <w:rsid w:val="003C03EC"/>
    <w:rsid w:val="003C0460"/>
    <w:rsid w:val="003C10EA"/>
    <w:rsid w:val="003C2443"/>
    <w:rsid w:val="003C245F"/>
    <w:rsid w:val="003C2695"/>
    <w:rsid w:val="003C3844"/>
    <w:rsid w:val="003C4A0B"/>
    <w:rsid w:val="003C5062"/>
    <w:rsid w:val="003C614E"/>
    <w:rsid w:val="003C6429"/>
    <w:rsid w:val="003C6AE4"/>
    <w:rsid w:val="003C720E"/>
    <w:rsid w:val="003C7FC6"/>
    <w:rsid w:val="003D111B"/>
    <w:rsid w:val="003D1766"/>
    <w:rsid w:val="003D1A76"/>
    <w:rsid w:val="003D1D6A"/>
    <w:rsid w:val="003D23F6"/>
    <w:rsid w:val="003D31CC"/>
    <w:rsid w:val="003D4A0B"/>
    <w:rsid w:val="003D4FB5"/>
    <w:rsid w:val="003D6F43"/>
    <w:rsid w:val="003E11F5"/>
    <w:rsid w:val="003E15BD"/>
    <w:rsid w:val="003E28FE"/>
    <w:rsid w:val="003E3B68"/>
    <w:rsid w:val="003E4F91"/>
    <w:rsid w:val="003E5A13"/>
    <w:rsid w:val="003E75FB"/>
    <w:rsid w:val="003E7A19"/>
    <w:rsid w:val="003F046B"/>
    <w:rsid w:val="003F049C"/>
    <w:rsid w:val="003F0778"/>
    <w:rsid w:val="003F1E77"/>
    <w:rsid w:val="003F213C"/>
    <w:rsid w:val="003F3375"/>
    <w:rsid w:val="003F3F33"/>
    <w:rsid w:val="003F576D"/>
    <w:rsid w:val="003F6851"/>
    <w:rsid w:val="003F7A7D"/>
    <w:rsid w:val="0040253B"/>
    <w:rsid w:val="00402FFE"/>
    <w:rsid w:val="004046BA"/>
    <w:rsid w:val="00404EC7"/>
    <w:rsid w:val="00405296"/>
    <w:rsid w:val="00405776"/>
    <w:rsid w:val="0040719E"/>
    <w:rsid w:val="0040765B"/>
    <w:rsid w:val="00407DAE"/>
    <w:rsid w:val="00410DF6"/>
    <w:rsid w:val="004143E5"/>
    <w:rsid w:val="00414CC8"/>
    <w:rsid w:val="00415FCB"/>
    <w:rsid w:val="00416060"/>
    <w:rsid w:val="00416D1B"/>
    <w:rsid w:val="00417008"/>
    <w:rsid w:val="0042166D"/>
    <w:rsid w:val="00421982"/>
    <w:rsid w:val="00423C22"/>
    <w:rsid w:val="00425874"/>
    <w:rsid w:val="00425CA6"/>
    <w:rsid w:val="00430188"/>
    <w:rsid w:val="00431419"/>
    <w:rsid w:val="00431AE4"/>
    <w:rsid w:val="00431CD2"/>
    <w:rsid w:val="00431EDD"/>
    <w:rsid w:val="00433941"/>
    <w:rsid w:val="00435068"/>
    <w:rsid w:val="00435EE4"/>
    <w:rsid w:val="004368FB"/>
    <w:rsid w:val="00436D2F"/>
    <w:rsid w:val="004371B6"/>
    <w:rsid w:val="00440690"/>
    <w:rsid w:val="00440FCB"/>
    <w:rsid w:val="00441B5B"/>
    <w:rsid w:val="00443660"/>
    <w:rsid w:val="00443867"/>
    <w:rsid w:val="004443C4"/>
    <w:rsid w:val="004448F4"/>
    <w:rsid w:val="00444DAA"/>
    <w:rsid w:val="0044520A"/>
    <w:rsid w:val="004479F2"/>
    <w:rsid w:val="004500F3"/>
    <w:rsid w:val="004505CD"/>
    <w:rsid w:val="00450733"/>
    <w:rsid w:val="00451F85"/>
    <w:rsid w:val="00452589"/>
    <w:rsid w:val="00452804"/>
    <w:rsid w:val="00452A9A"/>
    <w:rsid w:val="00452AB7"/>
    <w:rsid w:val="004537AC"/>
    <w:rsid w:val="00454D07"/>
    <w:rsid w:val="00455C0C"/>
    <w:rsid w:val="00456095"/>
    <w:rsid w:val="004563B1"/>
    <w:rsid w:val="0046091C"/>
    <w:rsid w:val="00464D01"/>
    <w:rsid w:val="00466374"/>
    <w:rsid w:val="00466676"/>
    <w:rsid w:val="00466A0D"/>
    <w:rsid w:val="004673B6"/>
    <w:rsid w:val="004675D0"/>
    <w:rsid w:val="00471019"/>
    <w:rsid w:val="004712E5"/>
    <w:rsid w:val="004714E9"/>
    <w:rsid w:val="00472608"/>
    <w:rsid w:val="00473642"/>
    <w:rsid w:val="00473A92"/>
    <w:rsid w:val="00473DEC"/>
    <w:rsid w:val="0047479C"/>
    <w:rsid w:val="00474C98"/>
    <w:rsid w:val="004757A4"/>
    <w:rsid w:val="00475C19"/>
    <w:rsid w:val="00475D87"/>
    <w:rsid w:val="0047667E"/>
    <w:rsid w:val="00477274"/>
    <w:rsid w:val="00480AAD"/>
    <w:rsid w:val="00481BD5"/>
    <w:rsid w:val="00482C8A"/>
    <w:rsid w:val="004845F1"/>
    <w:rsid w:val="00484EC5"/>
    <w:rsid w:val="004850BC"/>
    <w:rsid w:val="00485483"/>
    <w:rsid w:val="00485665"/>
    <w:rsid w:val="00485F72"/>
    <w:rsid w:val="0048632B"/>
    <w:rsid w:val="00486426"/>
    <w:rsid w:val="00487EED"/>
    <w:rsid w:val="00490E2A"/>
    <w:rsid w:val="0049183B"/>
    <w:rsid w:val="00491F55"/>
    <w:rsid w:val="004926C7"/>
    <w:rsid w:val="004939B7"/>
    <w:rsid w:val="0049494B"/>
    <w:rsid w:val="004950C9"/>
    <w:rsid w:val="004962C8"/>
    <w:rsid w:val="004970E5"/>
    <w:rsid w:val="0049731A"/>
    <w:rsid w:val="004976B4"/>
    <w:rsid w:val="004A0410"/>
    <w:rsid w:val="004A130A"/>
    <w:rsid w:val="004A2DDE"/>
    <w:rsid w:val="004A4342"/>
    <w:rsid w:val="004A463E"/>
    <w:rsid w:val="004A57A4"/>
    <w:rsid w:val="004A57F7"/>
    <w:rsid w:val="004A758A"/>
    <w:rsid w:val="004A775C"/>
    <w:rsid w:val="004A7D92"/>
    <w:rsid w:val="004B0F9D"/>
    <w:rsid w:val="004B1873"/>
    <w:rsid w:val="004B1C59"/>
    <w:rsid w:val="004B3308"/>
    <w:rsid w:val="004B334B"/>
    <w:rsid w:val="004B54EA"/>
    <w:rsid w:val="004B6107"/>
    <w:rsid w:val="004B6466"/>
    <w:rsid w:val="004B6708"/>
    <w:rsid w:val="004B698E"/>
    <w:rsid w:val="004C05DB"/>
    <w:rsid w:val="004C06C7"/>
    <w:rsid w:val="004C1493"/>
    <w:rsid w:val="004C3C91"/>
    <w:rsid w:val="004C3D99"/>
    <w:rsid w:val="004C4C40"/>
    <w:rsid w:val="004C6044"/>
    <w:rsid w:val="004C7454"/>
    <w:rsid w:val="004C7A32"/>
    <w:rsid w:val="004D2590"/>
    <w:rsid w:val="004D28ED"/>
    <w:rsid w:val="004D3F5C"/>
    <w:rsid w:val="004D40E5"/>
    <w:rsid w:val="004D476F"/>
    <w:rsid w:val="004D4B52"/>
    <w:rsid w:val="004D692E"/>
    <w:rsid w:val="004D7147"/>
    <w:rsid w:val="004E06D1"/>
    <w:rsid w:val="004E189B"/>
    <w:rsid w:val="004E1F57"/>
    <w:rsid w:val="004E1FC5"/>
    <w:rsid w:val="004E223F"/>
    <w:rsid w:val="004E2A41"/>
    <w:rsid w:val="004E2BE5"/>
    <w:rsid w:val="004E2D3A"/>
    <w:rsid w:val="004E2E19"/>
    <w:rsid w:val="004E3278"/>
    <w:rsid w:val="004E3CEA"/>
    <w:rsid w:val="004E3E5C"/>
    <w:rsid w:val="004E442F"/>
    <w:rsid w:val="004E62E5"/>
    <w:rsid w:val="004E6F6A"/>
    <w:rsid w:val="004E71F9"/>
    <w:rsid w:val="004E7C78"/>
    <w:rsid w:val="004F2445"/>
    <w:rsid w:val="004F2CF2"/>
    <w:rsid w:val="004F3523"/>
    <w:rsid w:val="004F4AF9"/>
    <w:rsid w:val="004F5B0D"/>
    <w:rsid w:val="004F76B7"/>
    <w:rsid w:val="0050042E"/>
    <w:rsid w:val="0050091F"/>
    <w:rsid w:val="00500B50"/>
    <w:rsid w:val="005011B7"/>
    <w:rsid w:val="00503921"/>
    <w:rsid w:val="00503A80"/>
    <w:rsid w:val="00504504"/>
    <w:rsid w:val="00505099"/>
    <w:rsid w:val="00505D39"/>
    <w:rsid w:val="00507DB0"/>
    <w:rsid w:val="00512844"/>
    <w:rsid w:val="00512984"/>
    <w:rsid w:val="00512D38"/>
    <w:rsid w:val="00512DDB"/>
    <w:rsid w:val="005132E8"/>
    <w:rsid w:val="00513887"/>
    <w:rsid w:val="00513B09"/>
    <w:rsid w:val="00520B19"/>
    <w:rsid w:val="0052278B"/>
    <w:rsid w:val="00522C91"/>
    <w:rsid w:val="0052312F"/>
    <w:rsid w:val="00524B0B"/>
    <w:rsid w:val="00525828"/>
    <w:rsid w:val="00525F98"/>
    <w:rsid w:val="00526025"/>
    <w:rsid w:val="0052762E"/>
    <w:rsid w:val="00527841"/>
    <w:rsid w:val="00530351"/>
    <w:rsid w:val="00532F53"/>
    <w:rsid w:val="00533D3E"/>
    <w:rsid w:val="00534457"/>
    <w:rsid w:val="00535ADB"/>
    <w:rsid w:val="0053768D"/>
    <w:rsid w:val="005403A5"/>
    <w:rsid w:val="00540A33"/>
    <w:rsid w:val="005415BE"/>
    <w:rsid w:val="00543657"/>
    <w:rsid w:val="00543882"/>
    <w:rsid w:val="00544D9B"/>
    <w:rsid w:val="00544FD8"/>
    <w:rsid w:val="00545D45"/>
    <w:rsid w:val="00545E7F"/>
    <w:rsid w:val="00546DBF"/>
    <w:rsid w:val="005471A8"/>
    <w:rsid w:val="005508E9"/>
    <w:rsid w:val="00550A6F"/>
    <w:rsid w:val="005526B6"/>
    <w:rsid w:val="00553173"/>
    <w:rsid w:val="005532E1"/>
    <w:rsid w:val="0055330D"/>
    <w:rsid w:val="0055332B"/>
    <w:rsid w:val="005547C9"/>
    <w:rsid w:val="00555015"/>
    <w:rsid w:val="00556022"/>
    <w:rsid w:val="00556683"/>
    <w:rsid w:val="0055776D"/>
    <w:rsid w:val="005612FF"/>
    <w:rsid w:val="00561359"/>
    <w:rsid w:val="00561835"/>
    <w:rsid w:val="00561C9A"/>
    <w:rsid w:val="00561CD5"/>
    <w:rsid w:val="00562208"/>
    <w:rsid w:val="00562308"/>
    <w:rsid w:val="00562C31"/>
    <w:rsid w:val="00563A08"/>
    <w:rsid w:val="00563ABF"/>
    <w:rsid w:val="00564B65"/>
    <w:rsid w:val="00564C77"/>
    <w:rsid w:val="00565773"/>
    <w:rsid w:val="00565C83"/>
    <w:rsid w:val="00565DD5"/>
    <w:rsid w:val="005675B2"/>
    <w:rsid w:val="005717FF"/>
    <w:rsid w:val="00571C75"/>
    <w:rsid w:val="00572A61"/>
    <w:rsid w:val="00573435"/>
    <w:rsid w:val="00574002"/>
    <w:rsid w:val="00574D5F"/>
    <w:rsid w:val="005768B9"/>
    <w:rsid w:val="005817F6"/>
    <w:rsid w:val="0058396F"/>
    <w:rsid w:val="00583F94"/>
    <w:rsid w:val="00583FE3"/>
    <w:rsid w:val="005850BD"/>
    <w:rsid w:val="0058589B"/>
    <w:rsid w:val="005869BA"/>
    <w:rsid w:val="00591037"/>
    <w:rsid w:val="00591461"/>
    <w:rsid w:val="00592EB2"/>
    <w:rsid w:val="00593BD2"/>
    <w:rsid w:val="005941CE"/>
    <w:rsid w:val="005943D1"/>
    <w:rsid w:val="00594805"/>
    <w:rsid w:val="00595073"/>
    <w:rsid w:val="0059747D"/>
    <w:rsid w:val="005A00D0"/>
    <w:rsid w:val="005A2101"/>
    <w:rsid w:val="005A36AC"/>
    <w:rsid w:val="005A3F5F"/>
    <w:rsid w:val="005A4919"/>
    <w:rsid w:val="005A562A"/>
    <w:rsid w:val="005A5745"/>
    <w:rsid w:val="005A6A74"/>
    <w:rsid w:val="005A7A25"/>
    <w:rsid w:val="005A7F73"/>
    <w:rsid w:val="005B125E"/>
    <w:rsid w:val="005B1C19"/>
    <w:rsid w:val="005B1E85"/>
    <w:rsid w:val="005B3676"/>
    <w:rsid w:val="005B54FB"/>
    <w:rsid w:val="005B57E4"/>
    <w:rsid w:val="005B655F"/>
    <w:rsid w:val="005B67A1"/>
    <w:rsid w:val="005C093F"/>
    <w:rsid w:val="005C5A12"/>
    <w:rsid w:val="005C5ADC"/>
    <w:rsid w:val="005D0331"/>
    <w:rsid w:val="005D0794"/>
    <w:rsid w:val="005D0B1B"/>
    <w:rsid w:val="005D0E3C"/>
    <w:rsid w:val="005D110B"/>
    <w:rsid w:val="005D15F1"/>
    <w:rsid w:val="005D268F"/>
    <w:rsid w:val="005D2789"/>
    <w:rsid w:val="005D3B64"/>
    <w:rsid w:val="005D3D6F"/>
    <w:rsid w:val="005D404D"/>
    <w:rsid w:val="005D4938"/>
    <w:rsid w:val="005D5024"/>
    <w:rsid w:val="005D5D51"/>
    <w:rsid w:val="005D7820"/>
    <w:rsid w:val="005E104A"/>
    <w:rsid w:val="005E1743"/>
    <w:rsid w:val="005E1B26"/>
    <w:rsid w:val="005E25F8"/>
    <w:rsid w:val="005E2ED2"/>
    <w:rsid w:val="005E46FB"/>
    <w:rsid w:val="005E4C4B"/>
    <w:rsid w:val="005E5021"/>
    <w:rsid w:val="005E55CF"/>
    <w:rsid w:val="005E625A"/>
    <w:rsid w:val="005F0096"/>
    <w:rsid w:val="005F0F5B"/>
    <w:rsid w:val="005F13DD"/>
    <w:rsid w:val="005F26FA"/>
    <w:rsid w:val="005F472D"/>
    <w:rsid w:val="005F4DE7"/>
    <w:rsid w:val="005F5942"/>
    <w:rsid w:val="005F5FF0"/>
    <w:rsid w:val="00600F5D"/>
    <w:rsid w:val="0060131A"/>
    <w:rsid w:val="006020EE"/>
    <w:rsid w:val="00602743"/>
    <w:rsid w:val="00602926"/>
    <w:rsid w:val="0060343B"/>
    <w:rsid w:val="00603A9F"/>
    <w:rsid w:val="00604278"/>
    <w:rsid w:val="00604418"/>
    <w:rsid w:val="00605665"/>
    <w:rsid w:val="00606697"/>
    <w:rsid w:val="006079CB"/>
    <w:rsid w:val="00607A8F"/>
    <w:rsid w:val="00610156"/>
    <w:rsid w:val="00611B10"/>
    <w:rsid w:val="00611EE7"/>
    <w:rsid w:val="0061466E"/>
    <w:rsid w:val="00615D5B"/>
    <w:rsid w:val="00616757"/>
    <w:rsid w:val="00620784"/>
    <w:rsid w:val="0062162F"/>
    <w:rsid w:val="0062213B"/>
    <w:rsid w:val="006233C4"/>
    <w:rsid w:val="006250C5"/>
    <w:rsid w:val="00625D0D"/>
    <w:rsid w:val="006269CE"/>
    <w:rsid w:val="00627F83"/>
    <w:rsid w:val="006301A7"/>
    <w:rsid w:val="0063083D"/>
    <w:rsid w:val="006313EB"/>
    <w:rsid w:val="006326BA"/>
    <w:rsid w:val="00632DC6"/>
    <w:rsid w:val="00633FFF"/>
    <w:rsid w:val="0063497B"/>
    <w:rsid w:val="006363CB"/>
    <w:rsid w:val="00636961"/>
    <w:rsid w:val="00636E5A"/>
    <w:rsid w:val="00636F33"/>
    <w:rsid w:val="00642F80"/>
    <w:rsid w:val="006439A6"/>
    <w:rsid w:val="006443E7"/>
    <w:rsid w:val="0064449B"/>
    <w:rsid w:val="006474DA"/>
    <w:rsid w:val="00647B22"/>
    <w:rsid w:val="00650921"/>
    <w:rsid w:val="0065182E"/>
    <w:rsid w:val="006523F4"/>
    <w:rsid w:val="0065261E"/>
    <w:rsid w:val="00652795"/>
    <w:rsid w:val="00653C05"/>
    <w:rsid w:val="00654EA2"/>
    <w:rsid w:val="00655AAD"/>
    <w:rsid w:val="006573F9"/>
    <w:rsid w:val="0066003E"/>
    <w:rsid w:val="00660F6B"/>
    <w:rsid w:val="00661DAD"/>
    <w:rsid w:val="00661F4C"/>
    <w:rsid w:val="00662BB5"/>
    <w:rsid w:val="00663944"/>
    <w:rsid w:val="00666572"/>
    <w:rsid w:val="006666E6"/>
    <w:rsid w:val="00671853"/>
    <w:rsid w:val="00673FA1"/>
    <w:rsid w:val="006755B6"/>
    <w:rsid w:val="00676C6F"/>
    <w:rsid w:val="00677E30"/>
    <w:rsid w:val="00677F2B"/>
    <w:rsid w:val="00680807"/>
    <w:rsid w:val="00680D0A"/>
    <w:rsid w:val="00681DBE"/>
    <w:rsid w:val="0068201B"/>
    <w:rsid w:val="0068202F"/>
    <w:rsid w:val="0068688B"/>
    <w:rsid w:val="0068738A"/>
    <w:rsid w:val="006875F1"/>
    <w:rsid w:val="00693D07"/>
    <w:rsid w:val="006965FC"/>
    <w:rsid w:val="00697FFC"/>
    <w:rsid w:val="006A011E"/>
    <w:rsid w:val="006A048D"/>
    <w:rsid w:val="006A0860"/>
    <w:rsid w:val="006A2008"/>
    <w:rsid w:val="006A2CED"/>
    <w:rsid w:val="006A3DC9"/>
    <w:rsid w:val="006A4B04"/>
    <w:rsid w:val="006A5A88"/>
    <w:rsid w:val="006A5F12"/>
    <w:rsid w:val="006A6820"/>
    <w:rsid w:val="006A7D75"/>
    <w:rsid w:val="006B1051"/>
    <w:rsid w:val="006B2767"/>
    <w:rsid w:val="006B3256"/>
    <w:rsid w:val="006B382D"/>
    <w:rsid w:val="006B3E32"/>
    <w:rsid w:val="006B5071"/>
    <w:rsid w:val="006B5173"/>
    <w:rsid w:val="006B559C"/>
    <w:rsid w:val="006B5F12"/>
    <w:rsid w:val="006B5F87"/>
    <w:rsid w:val="006B695A"/>
    <w:rsid w:val="006B69EC"/>
    <w:rsid w:val="006B6A8A"/>
    <w:rsid w:val="006B79A3"/>
    <w:rsid w:val="006B7B50"/>
    <w:rsid w:val="006C1629"/>
    <w:rsid w:val="006C1B06"/>
    <w:rsid w:val="006C2117"/>
    <w:rsid w:val="006C2A10"/>
    <w:rsid w:val="006C32F4"/>
    <w:rsid w:val="006C5306"/>
    <w:rsid w:val="006C623E"/>
    <w:rsid w:val="006D031A"/>
    <w:rsid w:val="006D1801"/>
    <w:rsid w:val="006D1DD4"/>
    <w:rsid w:val="006D21EF"/>
    <w:rsid w:val="006D3C5D"/>
    <w:rsid w:val="006D45D4"/>
    <w:rsid w:val="006D507F"/>
    <w:rsid w:val="006D5D77"/>
    <w:rsid w:val="006D65AE"/>
    <w:rsid w:val="006D660A"/>
    <w:rsid w:val="006D7232"/>
    <w:rsid w:val="006D7946"/>
    <w:rsid w:val="006E039A"/>
    <w:rsid w:val="006E1C81"/>
    <w:rsid w:val="006E4FB1"/>
    <w:rsid w:val="006E5E6C"/>
    <w:rsid w:val="006E5FD0"/>
    <w:rsid w:val="006E6211"/>
    <w:rsid w:val="006E66CD"/>
    <w:rsid w:val="006E6F35"/>
    <w:rsid w:val="006E7ADF"/>
    <w:rsid w:val="006E7B47"/>
    <w:rsid w:val="006F13BE"/>
    <w:rsid w:val="006F1506"/>
    <w:rsid w:val="006F38EB"/>
    <w:rsid w:val="006F3DD0"/>
    <w:rsid w:val="006F41E8"/>
    <w:rsid w:val="006F43B2"/>
    <w:rsid w:val="006F4504"/>
    <w:rsid w:val="006F486A"/>
    <w:rsid w:val="006F5B45"/>
    <w:rsid w:val="006F6257"/>
    <w:rsid w:val="006F656D"/>
    <w:rsid w:val="006F67F3"/>
    <w:rsid w:val="006F69FF"/>
    <w:rsid w:val="0070045F"/>
    <w:rsid w:val="007006A5"/>
    <w:rsid w:val="00700E8C"/>
    <w:rsid w:val="00701540"/>
    <w:rsid w:val="007016EF"/>
    <w:rsid w:val="00703386"/>
    <w:rsid w:val="00704611"/>
    <w:rsid w:val="0070543D"/>
    <w:rsid w:val="00705601"/>
    <w:rsid w:val="0070599E"/>
    <w:rsid w:val="0070691C"/>
    <w:rsid w:val="00706CFA"/>
    <w:rsid w:val="0071042B"/>
    <w:rsid w:val="007115FF"/>
    <w:rsid w:val="00711660"/>
    <w:rsid w:val="00711E75"/>
    <w:rsid w:val="00712C6D"/>
    <w:rsid w:val="00713A25"/>
    <w:rsid w:val="00713E47"/>
    <w:rsid w:val="007169A5"/>
    <w:rsid w:val="0072078D"/>
    <w:rsid w:val="00722739"/>
    <w:rsid w:val="007230EA"/>
    <w:rsid w:val="00723AB9"/>
    <w:rsid w:val="00724B8E"/>
    <w:rsid w:val="007251C5"/>
    <w:rsid w:val="00727673"/>
    <w:rsid w:val="0073024A"/>
    <w:rsid w:val="0073130F"/>
    <w:rsid w:val="00731B6F"/>
    <w:rsid w:val="007321D7"/>
    <w:rsid w:val="007328FE"/>
    <w:rsid w:val="007336E6"/>
    <w:rsid w:val="00733EDA"/>
    <w:rsid w:val="00735871"/>
    <w:rsid w:val="00735B9D"/>
    <w:rsid w:val="0073739E"/>
    <w:rsid w:val="00737F03"/>
    <w:rsid w:val="0074066A"/>
    <w:rsid w:val="007406E0"/>
    <w:rsid w:val="0074099C"/>
    <w:rsid w:val="00740E81"/>
    <w:rsid w:val="00740ED0"/>
    <w:rsid w:val="007411B1"/>
    <w:rsid w:val="0074135A"/>
    <w:rsid w:val="00741C09"/>
    <w:rsid w:val="00741F57"/>
    <w:rsid w:val="007421B2"/>
    <w:rsid w:val="00742AB6"/>
    <w:rsid w:val="0074452D"/>
    <w:rsid w:val="0074466E"/>
    <w:rsid w:val="00744B8D"/>
    <w:rsid w:val="00745582"/>
    <w:rsid w:val="00745B83"/>
    <w:rsid w:val="00746833"/>
    <w:rsid w:val="0074688F"/>
    <w:rsid w:val="007475BA"/>
    <w:rsid w:val="00750C16"/>
    <w:rsid w:val="0075126B"/>
    <w:rsid w:val="00751DB7"/>
    <w:rsid w:val="0075207D"/>
    <w:rsid w:val="00752FAF"/>
    <w:rsid w:val="007530F7"/>
    <w:rsid w:val="00754926"/>
    <w:rsid w:val="00756010"/>
    <w:rsid w:val="007572F8"/>
    <w:rsid w:val="00757D2A"/>
    <w:rsid w:val="007601F2"/>
    <w:rsid w:val="00760EA4"/>
    <w:rsid w:val="007618C4"/>
    <w:rsid w:val="00762390"/>
    <w:rsid w:val="007623D0"/>
    <w:rsid w:val="00762984"/>
    <w:rsid w:val="007631F9"/>
    <w:rsid w:val="007653E4"/>
    <w:rsid w:val="0076576A"/>
    <w:rsid w:val="007657A0"/>
    <w:rsid w:val="00765BC5"/>
    <w:rsid w:val="00766142"/>
    <w:rsid w:val="007670C7"/>
    <w:rsid w:val="007674B2"/>
    <w:rsid w:val="00770980"/>
    <w:rsid w:val="00770AD2"/>
    <w:rsid w:val="00770F0D"/>
    <w:rsid w:val="00772CAA"/>
    <w:rsid w:val="00772CB0"/>
    <w:rsid w:val="007731E4"/>
    <w:rsid w:val="00774047"/>
    <w:rsid w:val="007741B7"/>
    <w:rsid w:val="007759C0"/>
    <w:rsid w:val="00775C26"/>
    <w:rsid w:val="007760D3"/>
    <w:rsid w:val="007770B5"/>
    <w:rsid w:val="007770C8"/>
    <w:rsid w:val="0078021F"/>
    <w:rsid w:val="007824BD"/>
    <w:rsid w:val="00782635"/>
    <w:rsid w:val="007832A7"/>
    <w:rsid w:val="00783896"/>
    <w:rsid w:val="00786195"/>
    <w:rsid w:val="00786C42"/>
    <w:rsid w:val="0078752E"/>
    <w:rsid w:val="00787A40"/>
    <w:rsid w:val="007904E1"/>
    <w:rsid w:val="00790F4D"/>
    <w:rsid w:val="00792329"/>
    <w:rsid w:val="00792E18"/>
    <w:rsid w:val="00793AB6"/>
    <w:rsid w:val="0079410F"/>
    <w:rsid w:val="00794B98"/>
    <w:rsid w:val="00795204"/>
    <w:rsid w:val="00795218"/>
    <w:rsid w:val="007953B1"/>
    <w:rsid w:val="00795C04"/>
    <w:rsid w:val="00795DE6"/>
    <w:rsid w:val="00796F31"/>
    <w:rsid w:val="007A04E9"/>
    <w:rsid w:val="007A0955"/>
    <w:rsid w:val="007A0B59"/>
    <w:rsid w:val="007A0F09"/>
    <w:rsid w:val="007A3796"/>
    <w:rsid w:val="007A5EDC"/>
    <w:rsid w:val="007A6B1E"/>
    <w:rsid w:val="007A6C2D"/>
    <w:rsid w:val="007A6C35"/>
    <w:rsid w:val="007B0026"/>
    <w:rsid w:val="007B074D"/>
    <w:rsid w:val="007B0BCC"/>
    <w:rsid w:val="007B0E54"/>
    <w:rsid w:val="007B1AE0"/>
    <w:rsid w:val="007B1B9F"/>
    <w:rsid w:val="007B24EF"/>
    <w:rsid w:val="007B2E0C"/>
    <w:rsid w:val="007B3080"/>
    <w:rsid w:val="007B313A"/>
    <w:rsid w:val="007B3C10"/>
    <w:rsid w:val="007B44EF"/>
    <w:rsid w:val="007B4CBE"/>
    <w:rsid w:val="007B5D87"/>
    <w:rsid w:val="007B708A"/>
    <w:rsid w:val="007B7110"/>
    <w:rsid w:val="007B7997"/>
    <w:rsid w:val="007B7BA8"/>
    <w:rsid w:val="007B7BC4"/>
    <w:rsid w:val="007C29BC"/>
    <w:rsid w:val="007C4B7A"/>
    <w:rsid w:val="007C4F1A"/>
    <w:rsid w:val="007C5222"/>
    <w:rsid w:val="007C528B"/>
    <w:rsid w:val="007C7766"/>
    <w:rsid w:val="007D0791"/>
    <w:rsid w:val="007D301C"/>
    <w:rsid w:val="007D3C45"/>
    <w:rsid w:val="007D47B3"/>
    <w:rsid w:val="007D6F5F"/>
    <w:rsid w:val="007D71D3"/>
    <w:rsid w:val="007E0425"/>
    <w:rsid w:val="007E08A0"/>
    <w:rsid w:val="007E094B"/>
    <w:rsid w:val="007E1539"/>
    <w:rsid w:val="007E3050"/>
    <w:rsid w:val="007E3060"/>
    <w:rsid w:val="007E3140"/>
    <w:rsid w:val="007E3625"/>
    <w:rsid w:val="007E3A30"/>
    <w:rsid w:val="007E3A5E"/>
    <w:rsid w:val="007E3E5F"/>
    <w:rsid w:val="007E77B8"/>
    <w:rsid w:val="007F09CD"/>
    <w:rsid w:val="007F1307"/>
    <w:rsid w:val="007F13BE"/>
    <w:rsid w:val="007F1690"/>
    <w:rsid w:val="007F2A03"/>
    <w:rsid w:val="007F2A0E"/>
    <w:rsid w:val="007F365B"/>
    <w:rsid w:val="007F485F"/>
    <w:rsid w:val="007F5016"/>
    <w:rsid w:val="007F55A6"/>
    <w:rsid w:val="007F55F5"/>
    <w:rsid w:val="007F5AD0"/>
    <w:rsid w:val="007F6D9A"/>
    <w:rsid w:val="007F76A4"/>
    <w:rsid w:val="007F7D1D"/>
    <w:rsid w:val="00800838"/>
    <w:rsid w:val="00801594"/>
    <w:rsid w:val="0080292F"/>
    <w:rsid w:val="00804645"/>
    <w:rsid w:val="00804742"/>
    <w:rsid w:val="008049AA"/>
    <w:rsid w:val="00805CD2"/>
    <w:rsid w:val="00807D14"/>
    <w:rsid w:val="00812D81"/>
    <w:rsid w:val="00813F80"/>
    <w:rsid w:val="008149AE"/>
    <w:rsid w:val="008149ED"/>
    <w:rsid w:val="0081534E"/>
    <w:rsid w:val="00815D60"/>
    <w:rsid w:val="00817FB4"/>
    <w:rsid w:val="00820330"/>
    <w:rsid w:val="00820AC7"/>
    <w:rsid w:val="00822375"/>
    <w:rsid w:val="00822482"/>
    <w:rsid w:val="0082267D"/>
    <w:rsid w:val="008240F0"/>
    <w:rsid w:val="0082422A"/>
    <w:rsid w:val="008247F0"/>
    <w:rsid w:val="00824865"/>
    <w:rsid w:val="0082505A"/>
    <w:rsid w:val="0082788F"/>
    <w:rsid w:val="008301BC"/>
    <w:rsid w:val="00832B75"/>
    <w:rsid w:val="008336DC"/>
    <w:rsid w:val="00834924"/>
    <w:rsid w:val="00835DC4"/>
    <w:rsid w:val="00835EB5"/>
    <w:rsid w:val="00840736"/>
    <w:rsid w:val="0084073E"/>
    <w:rsid w:val="0084080E"/>
    <w:rsid w:val="00840935"/>
    <w:rsid w:val="00841052"/>
    <w:rsid w:val="0084141A"/>
    <w:rsid w:val="008431F6"/>
    <w:rsid w:val="008444CD"/>
    <w:rsid w:val="008444D1"/>
    <w:rsid w:val="00846289"/>
    <w:rsid w:val="0084684F"/>
    <w:rsid w:val="00846DA2"/>
    <w:rsid w:val="00846DD5"/>
    <w:rsid w:val="0084784F"/>
    <w:rsid w:val="00847BCE"/>
    <w:rsid w:val="008507B0"/>
    <w:rsid w:val="00850FF7"/>
    <w:rsid w:val="00851672"/>
    <w:rsid w:val="00851B85"/>
    <w:rsid w:val="00852509"/>
    <w:rsid w:val="008525F9"/>
    <w:rsid w:val="00852CFC"/>
    <w:rsid w:val="00852F8F"/>
    <w:rsid w:val="00853905"/>
    <w:rsid w:val="00853A07"/>
    <w:rsid w:val="008541ED"/>
    <w:rsid w:val="008557A7"/>
    <w:rsid w:val="00855CE5"/>
    <w:rsid w:val="008566C2"/>
    <w:rsid w:val="008572EF"/>
    <w:rsid w:val="00857673"/>
    <w:rsid w:val="00860582"/>
    <w:rsid w:val="00861FDE"/>
    <w:rsid w:val="008625F7"/>
    <w:rsid w:val="008633AD"/>
    <w:rsid w:val="008637AE"/>
    <w:rsid w:val="00863817"/>
    <w:rsid w:val="008642D9"/>
    <w:rsid w:val="008644BC"/>
    <w:rsid w:val="008646FF"/>
    <w:rsid w:val="00864A3E"/>
    <w:rsid w:val="008672ED"/>
    <w:rsid w:val="008678A7"/>
    <w:rsid w:val="00867F45"/>
    <w:rsid w:val="00870158"/>
    <w:rsid w:val="008713BF"/>
    <w:rsid w:val="00871889"/>
    <w:rsid w:val="00871E2C"/>
    <w:rsid w:val="008758DA"/>
    <w:rsid w:val="00875D48"/>
    <w:rsid w:val="00876109"/>
    <w:rsid w:val="00877A7E"/>
    <w:rsid w:val="00877B16"/>
    <w:rsid w:val="008818C4"/>
    <w:rsid w:val="00881C61"/>
    <w:rsid w:val="0088457B"/>
    <w:rsid w:val="0088498B"/>
    <w:rsid w:val="00884D3F"/>
    <w:rsid w:val="00884F06"/>
    <w:rsid w:val="00885333"/>
    <w:rsid w:val="008856E3"/>
    <w:rsid w:val="00886507"/>
    <w:rsid w:val="0088732F"/>
    <w:rsid w:val="008874FA"/>
    <w:rsid w:val="00887D7E"/>
    <w:rsid w:val="0089000B"/>
    <w:rsid w:val="0089056E"/>
    <w:rsid w:val="008905B7"/>
    <w:rsid w:val="0089259B"/>
    <w:rsid w:val="008930B0"/>
    <w:rsid w:val="0089357B"/>
    <w:rsid w:val="00893E1F"/>
    <w:rsid w:val="0089437A"/>
    <w:rsid w:val="00894DCF"/>
    <w:rsid w:val="00895CDB"/>
    <w:rsid w:val="008963FD"/>
    <w:rsid w:val="00896586"/>
    <w:rsid w:val="00896CA4"/>
    <w:rsid w:val="00897156"/>
    <w:rsid w:val="00897EB1"/>
    <w:rsid w:val="008A0652"/>
    <w:rsid w:val="008A1993"/>
    <w:rsid w:val="008A36A4"/>
    <w:rsid w:val="008A4188"/>
    <w:rsid w:val="008A523C"/>
    <w:rsid w:val="008A569B"/>
    <w:rsid w:val="008B01F8"/>
    <w:rsid w:val="008B05B7"/>
    <w:rsid w:val="008B077B"/>
    <w:rsid w:val="008B0BB3"/>
    <w:rsid w:val="008B10C2"/>
    <w:rsid w:val="008B1175"/>
    <w:rsid w:val="008B11CE"/>
    <w:rsid w:val="008B129E"/>
    <w:rsid w:val="008B187B"/>
    <w:rsid w:val="008B191E"/>
    <w:rsid w:val="008B30D5"/>
    <w:rsid w:val="008B3BA9"/>
    <w:rsid w:val="008B6602"/>
    <w:rsid w:val="008B6841"/>
    <w:rsid w:val="008B7AC6"/>
    <w:rsid w:val="008C1F73"/>
    <w:rsid w:val="008C22F8"/>
    <w:rsid w:val="008C24A1"/>
    <w:rsid w:val="008C24C8"/>
    <w:rsid w:val="008C2D98"/>
    <w:rsid w:val="008C3741"/>
    <w:rsid w:val="008C5FB4"/>
    <w:rsid w:val="008C62CF"/>
    <w:rsid w:val="008C63E3"/>
    <w:rsid w:val="008C6955"/>
    <w:rsid w:val="008D1BAD"/>
    <w:rsid w:val="008D1C24"/>
    <w:rsid w:val="008D2356"/>
    <w:rsid w:val="008D3491"/>
    <w:rsid w:val="008D404D"/>
    <w:rsid w:val="008D4EBF"/>
    <w:rsid w:val="008D52D0"/>
    <w:rsid w:val="008D5878"/>
    <w:rsid w:val="008D66C2"/>
    <w:rsid w:val="008D6772"/>
    <w:rsid w:val="008D6A51"/>
    <w:rsid w:val="008D6B59"/>
    <w:rsid w:val="008E2D76"/>
    <w:rsid w:val="008E2FB1"/>
    <w:rsid w:val="008E3942"/>
    <w:rsid w:val="008E3FF7"/>
    <w:rsid w:val="008E5540"/>
    <w:rsid w:val="008E5D93"/>
    <w:rsid w:val="008E5EA6"/>
    <w:rsid w:val="008E60C1"/>
    <w:rsid w:val="008E6740"/>
    <w:rsid w:val="008E7412"/>
    <w:rsid w:val="008E7FE6"/>
    <w:rsid w:val="008F4588"/>
    <w:rsid w:val="008F6A4C"/>
    <w:rsid w:val="008F7789"/>
    <w:rsid w:val="009001BC"/>
    <w:rsid w:val="00901826"/>
    <w:rsid w:val="00902CA5"/>
    <w:rsid w:val="00903F23"/>
    <w:rsid w:val="009042BA"/>
    <w:rsid w:val="00904353"/>
    <w:rsid w:val="00905AB9"/>
    <w:rsid w:val="00905AC5"/>
    <w:rsid w:val="00905BC9"/>
    <w:rsid w:val="00905EF9"/>
    <w:rsid w:val="009065AE"/>
    <w:rsid w:val="009065F8"/>
    <w:rsid w:val="00910265"/>
    <w:rsid w:val="009111A8"/>
    <w:rsid w:val="009124B0"/>
    <w:rsid w:val="00912BC6"/>
    <w:rsid w:val="009130E0"/>
    <w:rsid w:val="009136E5"/>
    <w:rsid w:val="00914026"/>
    <w:rsid w:val="00914493"/>
    <w:rsid w:val="009155A4"/>
    <w:rsid w:val="00915E20"/>
    <w:rsid w:val="00915FF4"/>
    <w:rsid w:val="009213FD"/>
    <w:rsid w:val="00922013"/>
    <w:rsid w:val="0092217B"/>
    <w:rsid w:val="00922B08"/>
    <w:rsid w:val="00923394"/>
    <w:rsid w:val="009235A1"/>
    <w:rsid w:val="009245AF"/>
    <w:rsid w:val="00924F40"/>
    <w:rsid w:val="0092691D"/>
    <w:rsid w:val="00926D69"/>
    <w:rsid w:val="00927F55"/>
    <w:rsid w:val="0093051A"/>
    <w:rsid w:val="009339A9"/>
    <w:rsid w:val="00933B89"/>
    <w:rsid w:val="009345E2"/>
    <w:rsid w:val="00935704"/>
    <w:rsid w:val="0093604B"/>
    <w:rsid w:val="00937163"/>
    <w:rsid w:val="0093722A"/>
    <w:rsid w:val="00941651"/>
    <w:rsid w:val="00941655"/>
    <w:rsid w:val="0094265C"/>
    <w:rsid w:val="0094297D"/>
    <w:rsid w:val="00942C4E"/>
    <w:rsid w:val="00942DA8"/>
    <w:rsid w:val="00943F64"/>
    <w:rsid w:val="009441EF"/>
    <w:rsid w:val="009442B9"/>
    <w:rsid w:val="00945CDE"/>
    <w:rsid w:val="00946C4C"/>
    <w:rsid w:val="009475B3"/>
    <w:rsid w:val="0094777C"/>
    <w:rsid w:val="00950258"/>
    <w:rsid w:val="0095067C"/>
    <w:rsid w:val="009512C4"/>
    <w:rsid w:val="009523CC"/>
    <w:rsid w:val="00952784"/>
    <w:rsid w:val="00952B4D"/>
    <w:rsid w:val="009533F7"/>
    <w:rsid w:val="00954546"/>
    <w:rsid w:val="00954ECA"/>
    <w:rsid w:val="009554F7"/>
    <w:rsid w:val="0095591D"/>
    <w:rsid w:val="0095598F"/>
    <w:rsid w:val="00956D7D"/>
    <w:rsid w:val="0095798E"/>
    <w:rsid w:val="0096126F"/>
    <w:rsid w:val="00961808"/>
    <w:rsid w:val="00963E80"/>
    <w:rsid w:val="0096465E"/>
    <w:rsid w:val="00964765"/>
    <w:rsid w:val="0096536D"/>
    <w:rsid w:val="0096625B"/>
    <w:rsid w:val="00967F20"/>
    <w:rsid w:val="00970168"/>
    <w:rsid w:val="0097065C"/>
    <w:rsid w:val="00974BA7"/>
    <w:rsid w:val="00974C22"/>
    <w:rsid w:val="00975E71"/>
    <w:rsid w:val="00976108"/>
    <w:rsid w:val="009765A9"/>
    <w:rsid w:val="0097679D"/>
    <w:rsid w:val="00976FC2"/>
    <w:rsid w:val="00983BAB"/>
    <w:rsid w:val="00984B75"/>
    <w:rsid w:val="0098517B"/>
    <w:rsid w:val="0098589B"/>
    <w:rsid w:val="0098633D"/>
    <w:rsid w:val="0098677D"/>
    <w:rsid w:val="0099031A"/>
    <w:rsid w:val="00990C2E"/>
    <w:rsid w:val="009916BC"/>
    <w:rsid w:val="009918B9"/>
    <w:rsid w:val="0099433F"/>
    <w:rsid w:val="00994AF5"/>
    <w:rsid w:val="00997E01"/>
    <w:rsid w:val="009A020E"/>
    <w:rsid w:val="009A08FF"/>
    <w:rsid w:val="009A11DF"/>
    <w:rsid w:val="009A13A8"/>
    <w:rsid w:val="009A197E"/>
    <w:rsid w:val="009A1E12"/>
    <w:rsid w:val="009A2425"/>
    <w:rsid w:val="009A2846"/>
    <w:rsid w:val="009A4299"/>
    <w:rsid w:val="009A6EC5"/>
    <w:rsid w:val="009A7424"/>
    <w:rsid w:val="009B06CF"/>
    <w:rsid w:val="009B1B53"/>
    <w:rsid w:val="009B370F"/>
    <w:rsid w:val="009B47AA"/>
    <w:rsid w:val="009B5736"/>
    <w:rsid w:val="009B5FBC"/>
    <w:rsid w:val="009B601F"/>
    <w:rsid w:val="009B7D53"/>
    <w:rsid w:val="009C0242"/>
    <w:rsid w:val="009C0C09"/>
    <w:rsid w:val="009C0D03"/>
    <w:rsid w:val="009C0E0D"/>
    <w:rsid w:val="009C2F52"/>
    <w:rsid w:val="009C3A9A"/>
    <w:rsid w:val="009C53A4"/>
    <w:rsid w:val="009C7520"/>
    <w:rsid w:val="009D07FF"/>
    <w:rsid w:val="009D1AFB"/>
    <w:rsid w:val="009D1E8E"/>
    <w:rsid w:val="009D311B"/>
    <w:rsid w:val="009D3566"/>
    <w:rsid w:val="009D3A6F"/>
    <w:rsid w:val="009D4226"/>
    <w:rsid w:val="009D4A07"/>
    <w:rsid w:val="009D5298"/>
    <w:rsid w:val="009D55C7"/>
    <w:rsid w:val="009D5CA1"/>
    <w:rsid w:val="009D5DF1"/>
    <w:rsid w:val="009E0B05"/>
    <w:rsid w:val="009E0F27"/>
    <w:rsid w:val="009E1364"/>
    <w:rsid w:val="009E1E81"/>
    <w:rsid w:val="009E3683"/>
    <w:rsid w:val="009E3B64"/>
    <w:rsid w:val="009E6771"/>
    <w:rsid w:val="009E6AC9"/>
    <w:rsid w:val="009E6CD9"/>
    <w:rsid w:val="009E725C"/>
    <w:rsid w:val="009F0089"/>
    <w:rsid w:val="009F1028"/>
    <w:rsid w:val="009F123B"/>
    <w:rsid w:val="009F1D2B"/>
    <w:rsid w:val="009F2332"/>
    <w:rsid w:val="009F3103"/>
    <w:rsid w:val="009F4492"/>
    <w:rsid w:val="009F5210"/>
    <w:rsid w:val="009F54CF"/>
    <w:rsid w:val="009F58F7"/>
    <w:rsid w:val="009F6150"/>
    <w:rsid w:val="009F6D5C"/>
    <w:rsid w:val="009F7732"/>
    <w:rsid w:val="009F7D82"/>
    <w:rsid w:val="009F7D88"/>
    <w:rsid w:val="00A00395"/>
    <w:rsid w:val="00A00B9F"/>
    <w:rsid w:val="00A024C9"/>
    <w:rsid w:val="00A03772"/>
    <w:rsid w:val="00A03774"/>
    <w:rsid w:val="00A03B91"/>
    <w:rsid w:val="00A0428E"/>
    <w:rsid w:val="00A04499"/>
    <w:rsid w:val="00A04D78"/>
    <w:rsid w:val="00A05D89"/>
    <w:rsid w:val="00A05DBF"/>
    <w:rsid w:val="00A0645D"/>
    <w:rsid w:val="00A071D2"/>
    <w:rsid w:val="00A072AA"/>
    <w:rsid w:val="00A07E52"/>
    <w:rsid w:val="00A107AD"/>
    <w:rsid w:val="00A10D52"/>
    <w:rsid w:val="00A11021"/>
    <w:rsid w:val="00A11165"/>
    <w:rsid w:val="00A1135D"/>
    <w:rsid w:val="00A1277D"/>
    <w:rsid w:val="00A14FA3"/>
    <w:rsid w:val="00A151D9"/>
    <w:rsid w:val="00A15685"/>
    <w:rsid w:val="00A16998"/>
    <w:rsid w:val="00A16F6B"/>
    <w:rsid w:val="00A17CAB"/>
    <w:rsid w:val="00A2038C"/>
    <w:rsid w:val="00A20C9D"/>
    <w:rsid w:val="00A21844"/>
    <w:rsid w:val="00A2267D"/>
    <w:rsid w:val="00A22D60"/>
    <w:rsid w:val="00A22E1A"/>
    <w:rsid w:val="00A23014"/>
    <w:rsid w:val="00A237A0"/>
    <w:rsid w:val="00A23886"/>
    <w:rsid w:val="00A2390B"/>
    <w:rsid w:val="00A24CFA"/>
    <w:rsid w:val="00A254ED"/>
    <w:rsid w:val="00A25A77"/>
    <w:rsid w:val="00A25B2A"/>
    <w:rsid w:val="00A26E29"/>
    <w:rsid w:val="00A307FD"/>
    <w:rsid w:val="00A31ADD"/>
    <w:rsid w:val="00A347C6"/>
    <w:rsid w:val="00A34EFC"/>
    <w:rsid w:val="00A35C1F"/>
    <w:rsid w:val="00A35FCE"/>
    <w:rsid w:val="00A40B6D"/>
    <w:rsid w:val="00A41B1E"/>
    <w:rsid w:val="00A42839"/>
    <w:rsid w:val="00A430F6"/>
    <w:rsid w:val="00A43A2E"/>
    <w:rsid w:val="00A44E09"/>
    <w:rsid w:val="00A452AD"/>
    <w:rsid w:val="00A45879"/>
    <w:rsid w:val="00A46CFE"/>
    <w:rsid w:val="00A4785B"/>
    <w:rsid w:val="00A478A3"/>
    <w:rsid w:val="00A52364"/>
    <w:rsid w:val="00A528DF"/>
    <w:rsid w:val="00A5414B"/>
    <w:rsid w:val="00A54180"/>
    <w:rsid w:val="00A54705"/>
    <w:rsid w:val="00A5621A"/>
    <w:rsid w:val="00A574EB"/>
    <w:rsid w:val="00A61CA7"/>
    <w:rsid w:val="00A6253E"/>
    <w:rsid w:val="00A62DFA"/>
    <w:rsid w:val="00A6321D"/>
    <w:rsid w:val="00A63DAB"/>
    <w:rsid w:val="00A642D3"/>
    <w:rsid w:val="00A64D19"/>
    <w:rsid w:val="00A657AC"/>
    <w:rsid w:val="00A65BA6"/>
    <w:rsid w:val="00A66918"/>
    <w:rsid w:val="00A676F4"/>
    <w:rsid w:val="00A7050D"/>
    <w:rsid w:val="00A714ED"/>
    <w:rsid w:val="00A71C27"/>
    <w:rsid w:val="00A7348E"/>
    <w:rsid w:val="00A74165"/>
    <w:rsid w:val="00A74786"/>
    <w:rsid w:val="00A756BE"/>
    <w:rsid w:val="00A76B77"/>
    <w:rsid w:val="00A77001"/>
    <w:rsid w:val="00A80EAB"/>
    <w:rsid w:val="00A830EF"/>
    <w:rsid w:val="00A8329F"/>
    <w:rsid w:val="00A8370F"/>
    <w:rsid w:val="00A83DC6"/>
    <w:rsid w:val="00A84D7D"/>
    <w:rsid w:val="00A853E3"/>
    <w:rsid w:val="00A86204"/>
    <w:rsid w:val="00A86907"/>
    <w:rsid w:val="00A871F3"/>
    <w:rsid w:val="00A9000B"/>
    <w:rsid w:val="00A90185"/>
    <w:rsid w:val="00A91C2E"/>
    <w:rsid w:val="00A91D52"/>
    <w:rsid w:val="00A92F10"/>
    <w:rsid w:val="00A9576D"/>
    <w:rsid w:val="00A96D39"/>
    <w:rsid w:val="00A96F45"/>
    <w:rsid w:val="00AA0408"/>
    <w:rsid w:val="00AA09CD"/>
    <w:rsid w:val="00AA127A"/>
    <w:rsid w:val="00AA12C3"/>
    <w:rsid w:val="00AA1C8C"/>
    <w:rsid w:val="00AA1F25"/>
    <w:rsid w:val="00AA3992"/>
    <w:rsid w:val="00AA491E"/>
    <w:rsid w:val="00AA5820"/>
    <w:rsid w:val="00AA5928"/>
    <w:rsid w:val="00AA71D5"/>
    <w:rsid w:val="00AB0C65"/>
    <w:rsid w:val="00AB1139"/>
    <w:rsid w:val="00AB160C"/>
    <w:rsid w:val="00AB17FC"/>
    <w:rsid w:val="00AB18F9"/>
    <w:rsid w:val="00AB196E"/>
    <w:rsid w:val="00AB2351"/>
    <w:rsid w:val="00AB26AA"/>
    <w:rsid w:val="00AB2B32"/>
    <w:rsid w:val="00AB2D13"/>
    <w:rsid w:val="00AB6631"/>
    <w:rsid w:val="00AB69BF"/>
    <w:rsid w:val="00AB7E03"/>
    <w:rsid w:val="00AC0189"/>
    <w:rsid w:val="00AC0BE6"/>
    <w:rsid w:val="00AC1DE2"/>
    <w:rsid w:val="00AC1E74"/>
    <w:rsid w:val="00AC1F1B"/>
    <w:rsid w:val="00AC275B"/>
    <w:rsid w:val="00AC328B"/>
    <w:rsid w:val="00AC3405"/>
    <w:rsid w:val="00AC50A6"/>
    <w:rsid w:val="00AC60B2"/>
    <w:rsid w:val="00AC7528"/>
    <w:rsid w:val="00AD0206"/>
    <w:rsid w:val="00AD0419"/>
    <w:rsid w:val="00AD181B"/>
    <w:rsid w:val="00AD2E2A"/>
    <w:rsid w:val="00AD5EED"/>
    <w:rsid w:val="00AD6402"/>
    <w:rsid w:val="00AD67C2"/>
    <w:rsid w:val="00AD6A7D"/>
    <w:rsid w:val="00AD6B50"/>
    <w:rsid w:val="00AD6D29"/>
    <w:rsid w:val="00AE0332"/>
    <w:rsid w:val="00AE0C06"/>
    <w:rsid w:val="00AE21D3"/>
    <w:rsid w:val="00AE490A"/>
    <w:rsid w:val="00AE4EC8"/>
    <w:rsid w:val="00AE4F49"/>
    <w:rsid w:val="00AE5560"/>
    <w:rsid w:val="00AE60A6"/>
    <w:rsid w:val="00AE6109"/>
    <w:rsid w:val="00AE7BDC"/>
    <w:rsid w:val="00AF0A11"/>
    <w:rsid w:val="00AF2194"/>
    <w:rsid w:val="00AF2762"/>
    <w:rsid w:val="00AF3058"/>
    <w:rsid w:val="00AF4F8D"/>
    <w:rsid w:val="00AF5096"/>
    <w:rsid w:val="00AF5470"/>
    <w:rsid w:val="00AF5E85"/>
    <w:rsid w:val="00B00917"/>
    <w:rsid w:val="00B00AA2"/>
    <w:rsid w:val="00B00E5E"/>
    <w:rsid w:val="00B00FBD"/>
    <w:rsid w:val="00B0168D"/>
    <w:rsid w:val="00B01796"/>
    <w:rsid w:val="00B035D2"/>
    <w:rsid w:val="00B04494"/>
    <w:rsid w:val="00B067BC"/>
    <w:rsid w:val="00B07314"/>
    <w:rsid w:val="00B073CC"/>
    <w:rsid w:val="00B0755F"/>
    <w:rsid w:val="00B1016F"/>
    <w:rsid w:val="00B1088F"/>
    <w:rsid w:val="00B1175B"/>
    <w:rsid w:val="00B11EE5"/>
    <w:rsid w:val="00B131DE"/>
    <w:rsid w:val="00B143C1"/>
    <w:rsid w:val="00B1448F"/>
    <w:rsid w:val="00B15E58"/>
    <w:rsid w:val="00B15F1B"/>
    <w:rsid w:val="00B16752"/>
    <w:rsid w:val="00B16D55"/>
    <w:rsid w:val="00B17209"/>
    <w:rsid w:val="00B17781"/>
    <w:rsid w:val="00B20754"/>
    <w:rsid w:val="00B21BF4"/>
    <w:rsid w:val="00B220A3"/>
    <w:rsid w:val="00B223CD"/>
    <w:rsid w:val="00B22C89"/>
    <w:rsid w:val="00B23428"/>
    <w:rsid w:val="00B244CF"/>
    <w:rsid w:val="00B26E4F"/>
    <w:rsid w:val="00B27AB9"/>
    <w:rsid w:val="00B31310"/>
    <w:rsid w:val="00B32DB6"/>
    <w:rsid w:val="00B34F30"/>
    <w:rsid w:val="00B34F8F"/>
    <w:rsid w:val="00B35A08"/>
    <w:rsid w:val="00B35FFD"/>
    <w:rsid w:val="00B36857"/>
    <w:rsid w:val="00B371E4"/>
    <w:rsid w:val="00B37DC2"/>
    <w:rsid w:val="00B4011D"/>
    <w:rsid w:val="00B41340"/>
    <w:rsid w:val="00B42293"/>
    <w:rsid w:val="00B427DC"/>
    <w:rsid w:val="00B451B6"/>
    <w:rsid w:val="00B45BF6"/>
    <w:rsid w:val="00B45EB3"/>
    <w:rsid w:val="00B46371"/>
    <w:rsid w:val="00B47625"/>
    <w:rsid w:val="00B47E4D"/>
    <w:rsid w:val="00B501AF"/>
    <w:rsid w:val="00B50B4F"/>
    <w:rsid w:val="00B50B55"/>
    <w:rsid w:val="00B51CF8"/>
    <w:rsid w:val="00B52382"/>
    <w:rsid w:val="00B52F7E"/>
    <w:rsid w:val="00B53451"/>
    <w:rsid w:val="00B555F4"/>
    <w:rsid w:val="00B55629"/>
    <w:rsid w:val="00B55649"/>
    <w:rsid w:val="00B558DD"/>
    <w:rsid w:val="00B56029"/>
    <w:rsid w:val="00B5712E"/>
    <w:rsid w:val="00B57FE8"/>
    <w:rsid w:val="00B613F5"/>
    <w:rsid w:val="00B61872"/>
    <w:rsid w:val="00B61B71"/>
    <w:rsid w:val="00B61BD2"/>
    <w:rsid w:val="00B6235A"/>
    <w:rsid w:val="00B62D4B"/>
    <w:rsid w:val="00B62F2C"/>
    <w:rsid w:val="00B651FD"/>
    <w:rsid w:val="00B66B87"/>
    <w:rsid w:val="00B66F64"/>
    <w:rsid w:val="00B67365"/>
    <w:rsid w:val="00B70314"/>
    <w:rsid w:val="00B7289B"/>
    <w:rsid w:val="00B7359D"/>
    <w:rsid w:val="00B738F6"/>
    <w:rsid w:val="00B73F94"/>
    <w:rsid w:val="00B74DE6"/>
    <w:rsid w:val="00B74E00"/>
    <w:rsid w:val="00B752F4"/>
    <w:rsid w:val="00B75666"/>
    <w:rsid w:val="00B75D7B"/>
    <w:rsid w:val="00B75FBF"/>
    <w:rsid w:val="00B80AFF"/>
    <w:rsid w:val="00B82C8A"/>
    <w:rsid w:val="00B8300F"/>
    <w:rsid w:val="00B833CE"/>
    <w:rsid w:val="00B838A3"/>
    <w:rsid w:val="00B83AD6"/>
    <w:rsid w:val="00B83FB0"/>
    <w:rsid w:val="00B84489"/>
    <w:rsid w:val="00B8491D"/>
    <w:rsid w:val="00B85474"/>
    <w:rsid w:val="00B90974"/>
    <w:rsid w:val="00B9143F"/>
    <w:rsid w:val="00B91B11"/>
    <w:rsid w:val="00B91D45"/>
    <w:rsid w:val="00B92634"/>
    <w:rsid w:val="00B92F37"/>
    <w:rsid w:val="00B9324D"/>
    <w:rsid w:val="00B933A2"/>
    <w:rsid w:val="00B94157"/>
    <w:rsid w:val="00B94DFD"/>
    <w:rsid w:val="00B953DA"/>
    <w:rsid w:val="00B95659"/>
    <w:rsid w:val="00B9674A"/>
    <w:rsid w:val="00B96874"/>
    <w:rsid w:val="00B97DC1"/>
    <w:rsid w:val="00BA069D"/>
    <w:rsid w:val="00BA092D"/>
    <w:rsid w:val="00BA2183"/>
    <w:rsid w:val="00BA3D82"/>
    <w:rsid w:val="00BA455A"/>
    <w:rsid w:val="00BA5075"/>
    <w:rsid w:val="00BA5EA2"/>
    <w:rsid w:val="00BB1BAE"/>
    <w:rsid w:val="00BB1CE2"/>
    <w:rsid w:val="00BB295A"/>
    <w:rsid w:val="00BB633E"/>
    <w:rsid w:val="00BB6DF6"/>
    <w:rsid w:val="00BC01AC"/>
    <w:rsid w:val="00BC05B3"/>
    <w:rsid w:val="00BC1C56"/>
    <w:rsid w:val="00BC1D7C"/>
    <w:rsid w:val="00BC4C9B"/>
    <w:rsid w:val="00BC4D4A"/>
    <w:rsid w:val="00BC4FFA"/>
    <w:rsid w:val="00BC63AD"/>
    <w:rsid w:val="00BD02F8"/>
    <w:rsid w:val="00BD04A3"/>
    <w:rsid w:val="00BD056A"/>
    <w:rsid w:val="00BD12A9"/>
    <w:rsid w:val="00BD1996"/>
    <w:rsid w:val="00BD1C70"/>
    <w:rsid w:val="00BD1DF3"/>
    <w:rsid w:val="00BD3799"/>
    <w:rsid w:val="00BD42DF"/>
    <w:rsid w:val="00BD46D0"/>
    <w:rsid w:val="00BD56F8"/>
    <w:rsid w:val="00BD7843"/>
    <w:rsid w:val="00BE0021"/>
    <w:rsid w:val="00BE15CE"/>
    <w:rsid w:val="00BE15D1"/>
    <w:rsid w:val="00BE2C32"/>
    <w:rsid w:val="00BE2EFA"/>
    <w:rsid w:val="00BE3208"/>
    <w:rsid w:val="00BE41B6"/>
    <w:rsid w:val="00BE4475"/>
    <w:rsid w:val="00BE461F"/>
    <w:rsid w:val="00BE4807"/>
    <w:rsid w:val="00BE5A88"/>
    <w:rsid w:val="00BE5AC1"/>
    <w:rsid w:val="00BE6609"/>
    <w:rsid w:val="00BE6D7C"/>
    <w:rsid w:val="00BE7249"/>
    <w:rsid w:val="00BE75B5"/>
    <w:rsid w:val="00BF0B63"/>
    <w:rsid w:val="00BF2574"/>
    <w:rsid w:val="00BF3FA8"/>
    <w:rsid w:val="00BF4FB5"/>
    <w:rsid w:val="00BF68C7"/>
    <w:rsid w:val="00BF71C1"/>
    <w:rsid w:val="00C02724"/>
    <w:rsid w:val="00C02DA7"/>
    <w:rsid w:val="00C05656"/>
    <w:rsid w:val="00C05974"/>
    <w:rsid w:val="00C06BC7"/>
    <w:rsid w:val="00C07CBB"/>
    <w:rsid w:val="00C11522"/>
    <w:rsid w:val="00C11AC1"/>
    <w:rsid w:val="00C143F2"/>
    <w:rsid w:val="00C153D2"/>
    <w:rsid w:val="00C153F9"/>
    <w:rsid w:val="00C17E38"/>
    <w:rsid w:val="00C20F86"/>
    <w:rsid w:val="00C21D59"/>
    <w:rsid w:val="00C21E36"/>
    <w:rsid w:val="00C224C4"/>
    <w:rsid w:val="00C22B80"/>
    <w:rsid w:val="00C2449A"/>
    <w:rsid w:val="00C24E3E"/>
    <w:rsid w:val="00C2620D"/>
    <w:rsid w:val="00C26706"/>
    <w:rsid w:val="00C27EAC"/>
    <w:rsid w:val="00C317BB"/>
    <w:rsid w:val="00C31876"/>
    <w:rsid w:val="00C31C5B"/>
    <w:rsid w:val="00C33770"/>
    <w:rsid w:val="00C34ADA"/>
    <w:rsid w:val="00C34CE5"/>
    <w:rsid w:val="00C367CE"/>
    <w:rsid w:val="00C36E75"/>
    <w:rsid w:val="00C37ABF"/>
    <w:rsid w:val="00C40688"/>
    <w:rsid w:val="00C408B1"/>
    <w:rsid w:val="00C40B94"/>
    <w:rsid w:val="00C41099"/>
    <w:rsid w:val="00C411E2"/>
    <w:rsid w:val="00C41671"/>
    <w:rsid w:val="00C424CC"/>
    <w:rsid w:val="00C4368B"/>
    <w:rsid w:val="00C43D56"/>
    <w:rsid w:val="00C44194"/>
    <w:rsid w:val="00C445B7"/>
    <w:rsid w:val="00C45825"/>
    <w:rsid w:val="00C50251"/>
    <w:rsid w:val="00C52613"/>
    <w:rsid w:val="00C5270E"/>
    <w:rsid w:val="00C53FE5"/>
    <w:rsid w:val="00C54868"/>
    <w:rsid w:val="00C56454"/>
    <w:rsid w:val="00C56ED0"/>
    <w:rsid w:val="00C56F28"/>
    <w:rsid w:val="00C57B49"/>
    <w:rsid w:val="00C60129"/>
    <w:rsid w:val="00C60527"/>
    <w:rsid w:val="00C6082F"/>
    <w:rsid w:val="00C61337"/>
    <w:rsid w:val="00C61830"/>
    <w:rsid w:val="00C637A5"/>
    <w:rsid w:val="00C64270"/>
    <w:rsid w:val="00C661B0"/>
    <w:rsid w:val="00C66F65"/>
    <w:rsid w:val="00C6799C"/>
    <w:rsid w:val="00C702CF"/>
    <w:rsid w:val="00C716CB"/>
    <w:rsid w:val="00C7196D"/>
    <w:rsid w:val="00C71A47"/>
    <w:rsid w:val="00C72A3E"/>
    <w:rsid w:val="00C72CF3"/>
    <w:rsid w:val="00C7435F"/>
    <w:rsid w:val="00C7477D"/>
    <w:rsid w:val="00C7542F"/>
    <w:rsid w:val="00C765D1"/>
    <w:rsid w:val="00C76B2C"/>
    <w:rsid w:val="00C77207"/>
    <w:rsid w:val="00C7737F"/>
    <w:rsid w:val="00C775BD"/>
    <w:rsid w:val="00C80811"/>
    <w:rsid w:val="00C8342D"/>
    <w:rsid w:val="00C845A1"/>
    <w:rsid w:val="00C84A49"/>
    <w:rsid w:val="00C84ED4"/>
    <w:rsid w:val="00C84F05"/>
    <w:rsid w:val="00C85297"/>
    <w:rsid w:val="00C85BE6"/>
    <w:rsid w:val="00C86B95"/>
    <w:rsid w:val="00C91236"/>
    <w:rsid w:val="00C91AE7"/>
    <w:rsid w:val="00CA0CD7"/>
    <w:rsid w:val="00CA0FAE"/>
    <w:rsid w:val="00CA1D41"/>
    <w:rsid w:val="00CA253D"/>
    <w:rsid w:val="00CA3DDE"/>
    <w:rsid w:val="00CA44C5"/>
    <w:rsid w:val="00CA4791"/>
    <w:rsid w:val="00CA4F75"/>
    <w:rsid w:val="00CA6A4D"/>
    <w:rsid w:val="00CA7705"/>
    <w:rsid w:val="00CB04F4"/>
    <w:rsid w:val="00CB0A14"/>
    <w:rsid w:val="00CB109D"/>
    <w:rsid w:val="00CB1D14"/>
    <w:rsid w:val="00CB1F0A"/>
    <w:rsid w:val="00CB3B15"/>
    <w:rsid w:val="00CB5270"/>
    <w:rsid w:val="00CB6047"/>
    <w:rsid w:val="00CB7467"/>
    <w:rsid w:val="00CC1456"/>
    <w:rsid w:val="00CC16A0"/>
    <w:rsid w:val="00CC24A6"/>
    <w:rsid w:val="00CC35E0"/>
    <w:rsid w:val="00CC3F01"/>
    <w:rsid w:val="00CC4037"/>
    <w:rsid w:val="00CC408D"/>
    <w:rsid w:val="00CC4183"/>
    <w:rsid w:val="00CC467D"/>
    <w:rsid w:val="00CC4832"/>
    <w:rsid w:val="00CC5274"/>
    <w:rsid w:val="00CC5657"/>
    <w:rsid w:val="00CC7681"/>
    <w:rsid w:val="00CC78F6"/>
    <w:rsid w:val="00CD07C9"/>
    <w:rsid w:val="00CD1B61"/>
    <w:rsid w:val="00CD3554"/>
    <w:rsid w:val="00CD4778"/>
    <w:rsid w:val="00CD5914"/>
    <w:rsid w:val="00CE08C3"/>
    <w:rsid w:val="00CE1098"/>
    <w:rsid w:val="00CE47A2"/>
    <w:rsid w:val="00CE5138"/>
    <w:rsid w:val="00CE675E"/>
    <w:rsid w:val="00CE6EBA"/>
    <w:rsid w:val="00CF0372"/>
    <w:rsid w:val="00CF2062"/>
    <w:rsid w:val="00CF2A7C"/>
    <w:rsid w:val="00CF6172"/>
    <w:rsid w:val="00CF6407"/>
    <w:rsid w:val="00CF6B31"/>
    <w:rsid w:val="00CF6E8A"/>
    <w:rsid w:val="00D00C4E"/>
    <w:rsid w:val="00D0110F"/>
    <w:rsid w:val="00D0179B"/>
    <w:rsid w:val="00D019F3"/>
    <w:rsid w:val="00D024E5"/>
    <w:rsid w:val="00D02B7E"/>
    <w:rsid w:val="00D02B81"/>
    <w:rsid w:val="00D03948"/>
    <w:rsid w:val="00D05901"/>
    <w:rsid w:val="00D05E75"/>
    <w:rsid w:val="00D07290"/>
    <w:rsid w:val="00D073F2"/>
    <w:rsid w:val="00D10EF3"/>
    <w:rsid w:val="00D11918"/>
    <w:rsid w:val="00D123D7"/>
    <w:rsid w:val="00D12E0B"/>
    <w:rsid w:val="00D1355E"/>
    <w:rsid w:val="00D14291"/>
    <w:rsid w:val="00D149C5"/>
    <w:rsid w:val="00D15B95"/>
    <w:rsid w:val="00D15C53"/>
    <w:rsid w:val="00D17032"/>
    <w:rsid w:val="00D17F3B"/>
    <w:rsid w:val="00D21C78"/>
    <w:rsid w:val="00D220FE"/>
    <w:rsid w:val="00D22523"/>
    <w:rsid w:val="00D22D63"/>
    <w:rsid w:val="00D2363D"/>
    <w:rsid w:val="00D23FCA"/>
    <w:rsid w:val="00D271E2"/>
    <w:rsid w:val="00D31087"/>
    <w:rsid w:val="00D312B6"/>
    <w:rsid w:val="00D33AB3"/>
    <w:rsid w:val="00D363B3"/>
    <w:rsid w:val="00D36A9B"/>
    <w:rsid w:val="00D37018"/>
    <w:rsid w:val="00D411E2"/>
    <w:rsid w:val="00D41892"/>
    <w:rsid w:val="00D428EF"/>
    <w:rsid w:val="00D42F87"/>
    <w:rsid w:val="00D431A9"/>
    <w:rsid w:val="00D43AA9"/>
    <w:rsid w:val="00D43BB8"/>
    <w:rsid w:val="00D44186"/>
    <w:rsid w:val="00D44424"/>
    <w:rsid w:val="00D44608"/>
    <w:rsid w:val="00D452AF"/>
    <w:rsid w:val="00D467B8"/>
    <w:rsid w:val="00D47582"/>
    <w:rsid w:val="00D47751"/>
    <w:rsid w:val="00D47E60"/>
    <w:rsid w:val="00D5003E"/>
    <w:rsid w:val="00D5086A"/>
    <w:rsid w:val="00D50A65"/>
    <w:rsid w:val="00D51405"/>
    <w:rsid w:val="00D519DC"/>
    <w:rsid w:val="00D52024"/>
    <w:rsid w:val="00D5264A"/>
    <w:rsid w:val="00D5366E"/>
    <w:rsid w:val="00D5538F"/>
    <w:rsid w:val="00D57D2C"/>
    <w:rsid w:val="00D60257"/>
    <w:rsid w:val="00D60372"/>
    <w:rsid w:val="00D621D1"/>
    <w:rsid w:val="00D62984"/>
    <w:rsid w:val="00D6383D"/>
    <w:rsid w:val="00D63BD1"/>
    <w:rsid w:val="00D6572D"/>
    <w:rsid w:val="00D65CD4"/>
    <w:rsid w:val="00D67371"/>
    <w:rsid w:val="00D67D5A"/>
    <w:rsid w:val="00D67F68"/>
    <w:rsid w:val="00D72038"/>
    <w:rsid w:val="00D7320A"/>
    <w:rsid w:val="00D747A6"/>
    <w:rsid w:val="00D747D7"/>
    <w:rsid w:val="00D74BFE"/>
    <w:rsid w:val="00D74C35"/>
    <w:rsid w:val="00D7539D"/>
    <w:rsid w:val="00D75F00"/>
    <w:rsid w:val="00D76C88"/>
    <w:rsid w:val="00D770C9"/>
    <w:rsid w:val="00D8039B"/>
    <w:rsid w:val="00D809F4"/>
    <w:rsid w:val="00D80AC5"/>
    <w:rsid w:val="00D81262"/>
    <w:rsid w:val="00D82609"/>
    <w:rsid w:val="00D82F0D"/>
    <w:rsid w:val="00D8472B"/>
    <w:rsid w:val="00D857DC"/>
    <w:rsid w:val="00D85EC6"/>
    <w:rsid w:val="00D85F59"/>
    <w:rsid w:val="00D86028"/>
    <w:rsid w:val="00D8670D"/>
    <w:rsid w:val="00D87212"/>
    <w:rsid w:val="00D87267"/>
    <w:rsid w:val="00D93AF1"/>
    <w:rsid w:val="00D94A3E"/>
    <w:rsid w:val="00D95172"/>
    <w:rsid w:val="00D96F28"/>
    <w:rsid w:val="00D97F93"/>
    <w:rsid w:val="00DA0B19"/>
    <w:rsid w:val="00DA0F28"/>
    <w:rsid w:val="00DA1C1D"/>
    <w:rsid w:val="00DA27A8"/>
    <w:rsid w:val="00DA296E"/>
    <w:rsid w:val="00DA2B7E"/>
    <w:rsid w:val="00DA31F6"/>
    <w:rsid w:val="00DA6137"/>
    <w:rsid w:val="00DA6387"/>
    <w:rsid w:val="00DA7156"/>
    <w:rsid w:val="00DA7434"/>
    <w:rsid w:val="00DB0445"/>
    <w:rsid w:val="00DB1C32"/>
    <w:rsid w:val="00DB3DF2"/>
    <w:rsid w:val="00DB48C4"/>
    <w:rsid w:val="00DB4CCA"/>
    <w:rsid w:val="00DB505A"/>
    <w:rsid w:val="00DB58DF"/>
    <w:rsid w:val="00DB7CEA"/>
    <w:rsid w:val="00DC0244"/>
    <w:rsid w:val="00DC0F6F"/>
    <w:rsid w:val="00DC1139"/>
    <w:rsid w:val="00DC1471"/>
    <w:rsid w:val="00DC22AC"/>
    <w:rsid w:val="00DC34AC"/>
    <w:rsid w:val="00DC3862"/>
    <w:rsid w:val="00DC5BFC"/>
    <w:rsid w:val="00DC7F54"/>
    <w:rsid w:val="00DD0FD9"/>
    <w:rsid w:val="00DD13ED"/>
    <w:rsid w:val="00DD20F4"/>
    <w:rsid w:val="00DD2989"/>
    <w:rsid w:val="00DD4C10"/>
    <w:rsid w:val="00DD51AD"/>
    <w:rsid w:val="00DD568B"/>
    <w:rsid w:val="00DD7C31"/>
    <w:rsid w:val="00DD7D77"/>
    <w:rsid w:val="00DE1E05"/>
    <w:rsid w:val="00DE2690"/>
    <w:rsid w:val="00DE2EA9"/>
    <w:rsid w:val="00DE3650"/>
    <w:rsid w:val="00DE3DD2"/>
    <w:rsid w:val="00DE428A"/>
    <w:rsid w:val="00DE4ACB"/>
    <w:rsid w:val="00DE5337"/>
    <w:rsid w:val="00DE6062"/>
    <w:rsid w:val="00DE72F6"/>
    <w:rsid w:val="00DF01FB"/>
    <w:rsid w:val="00DF09E5"/>
    <w:rsid w:val="00DF1901"/>
    <w:rsid w:val="00DF2301"/>
    <w:rsid w:val="00DF29B0"/>
    <w:rsid w:val="00DF346E"/>
    <w:rsid w:val="00DF3707"/>
    <w:rsid w:val="00DF4C37"/>
    <w:rsid w:val="00DF4F0B"/>
    <w:rsid w:val="00DF55E4"/>
    <w:rsid w:val="00DF5A50"/>
    <w:rsid w:val="00DF5D5A"/>
    <w:rsid w:val="00DF6246"/>
    <w:rsid w:val="00DF7F6A"/>
    <w:rsid w:val="00DF7FAD"/>
    <w:rsid w:val="00E001FF"/>
    <w:rsid w:val="00E01B66"/>
    <w:rsid w:val="00E01E5D"/>
    <w:rsid w:val="00E02080"/>
    <w:rsid w:val="00E021F0"/>
    <w:rsid w:val="00E02749"/>
    <w:rsid w:val="00E02ACF"/>
    <w:rsid w:val="00E02FB7"/>
    <w:rsid w:val="00E03695"/>
    <w:rsid w:val="00E046F8"/>
    <w:rsid w:val="00E04C0C"/>
    <w:rsid w:val="00E060EA"/>
    <w:rsid w:val="00E06A4E"/>
    <w:rsid w:val="00E070A2"/>
    <w:rsid w:val="00E0749A"/>
    <w:rsid w:val="00E0779C"/>
    <w:rsid w:val="00E105BB"/>
    <w:rsid w:val="00E10F17"/>
    <w:rsid w:val="00E11042"/>
    <w:rsid w:val="00E1228B"/>
    <w:rsid w:val="00E129A1"/>
    <w:rsid w:val="00E12BB2"/>
    <w:rsid w:val="00E130A3"/>
    <w:rsid w:val="00E1368A"/>
    <w:rsid w:val="00E14893"/>
    <w:rsid w:val="00E153E0"/>
    <w:rsid w:val="00E1549B"/>
    <w:rsid w:val="00E15F45"/>
    <w:rsid w:val="00E16953"/>
    <w:rsid w:val="00E177DB"/>
    <w:rsid w:val="00E20829"/>
    <w:rsid w:val="00E2157C"/>
    <w:rsid w:val="00E226DD"/>
    <w:rsid w:val="00E22B1D"/>
    <w:rsid w:val="00E22B34"/>
    <w:rsid w:val="00E24A28"/>
    <w:rsid w:val="00E267EB"/>
    <w:rsid w:val="00E26D4D"/>
    <w:rsid w:val="00E30B53"/>
    <w:rsid w:val="00E31874"/>
    <w:rsid w:val="00E353DC"/>
    <w:rsid w:val="00E356BF"/>
    <w:rsid w:val="00E35B53"/>
    <w:rsid w:val="00E37F4F"/>
    <w:rsid w:val="00E404FA"/>
    <w:rsid w:val="00E40514"/>
    <w:rsid w:val="00E40730"/>
    <w:rsid w:val="00E41470"/>
    <w:rsid w:val="00E41968"/>
    <w:rsid w:val="00E420A1"/>
    <w:rsid w:val="00E421AC"/>
    <w:rsid w:val="00E42769"/>
    <w:rsid w:val="00E428FB"/>
    <w:rsid w:val="00E4324C"/>
    <w:rsid w:val="00E438C7"/>
    <w:rsid w:val="00E45E7C"/>
    <w:rsid w:val="00E46065"/>
    <w:rsid w:val="00E46251"/>
    <w:rsid w:val="00E46581"/>
    <w:rsid w:val="00E46CB2"/>
    <w:rsid w:val="00E47429"/>
    <w:rsid w:val="00E4782F"/>
    <w:rsid w:val="00E51508"/>
    <w:rsid w:val="00E51BC4"/>
    <w:rsid w:val="00E51FC7"/>
    <w:rsid w:val="00E528C1"/>
    <w:rsid w:val="00E53570"/>
    <w:rsid w:val="00E53705"/>
    <w:rsid w:val="00E548C1"/>
    <w:rsid w:val="00E54AB3"/>
    <w:rsid w:val="00E56123"/>
    <w:rsid w:val="00E57409"/>
    <w:rsid w:val="00E57812"/>
    <w:rsid w:val="00E61349"/>
    <w:rsid w:val="00E61B1B"/>
    <w:rsid w:val="00E61D7B"/>
    <w:rsid w:val="00E64BF3"/>
    <w:rsid w:val="00E651FC"/>
    <w:rsid w:val="00E65941"/>
    <w:rsid w:val="00E66C06"/>
    <w:rsid w:val="00E67674"/>
    <w:rsid w:val="00E67959"/>
    <w:rsid w:val="00E70D4F"/>
    <w:rsid w:val="00E717CC"/>
    <w:rsid w:val="00E7218E"/>
    <w:rsid w:val="00E72E63"/>
    <w:rsid w:val="00E732D2"/>
    <w:rsid w:val="00E74DE0"/>
    <w:rsid w:val="00E75E14"/>
    <w:rsid w:val="00E771B1"/>
    <w:rsid w:val="00E776DB"/>
    <w:rsid w:val="00E778C7"/>
    <w:rsid w:val="00E7791D"/>
    <w:rsid w:val="00E77C48"/>
    <w:rsid w:val="00E81234"/>
    <w:rsid w:val="00E82CA2"/>
    <w:rsid w:val="00E82DA9"/>
    <w:rsid w:val="00E83701"/>
    <w:rsid w:val="00E84F4A"/>
    <w:rsid w:val="00E858C7"/>
    <w:rsid w:val="00E86C85"/>
    <w:rsid w:val="00E87931"/>
    <w:rsid w:val="00E90358"/>
    <w:rsid w:val="00E90473"/>
    <w:rsid w:val="00E9073C"/>
    <w:rsid w:val="00E90BB8"/>
    <w:rsid w:val="00E911F3"/>
    <w:rsid w:val="00E92388"/>
    <w:rsid w:val="00E92D4C"/>
    <w:rsid w:val="00E93479"/>
    <w:rsid w:val="00E934E8"/>
    <w:rsid w:val="00E93BE9"/>
    <w:rsid w:val="00E94A73"/>
    <w:rsid w:val="00E95582"/>
    <w:rsid w:val="00EA0090"/>
    <w:rsid w:val="00EA1A64"/>
    <w:rsid w:val="00EA6263"/>
    <w:rsid w:val="00EA699E"/>
    <w:rsid w:val="00EA6B73"/>
    <w:rsid w:val="00EA7D27"/>
    <w:rsid w:val="00EB10C8"/>
    <w:rsid w:val="00EB290E"/>
    <w:rsid w:val="00EB3FA3"/>
    <w:rsid w:val="00EB4594"/>
    <w:rsid w:val="00EB4A89"/>
    <w:rsid w:val="00EB66FC"/>
    <w:rsid w:val="00EB6C99"/>
    <w:rsid w:val="00EB7A40"/>
    <w:rsid w:val="00EC0BF4"/>
    <w:rsid w:val="00EC1513"/>
    <w:rsid w:val="00EC177A"/>
    <w:rsid w:val="00EC2321"/>
    <w:rsid w:val="00EC29F3"/>
    <w:rsid w:val="00EC34E4"/>
    <w:rsid w:val="00EC41A1"/>
    <w:rsid w:val="00EC481F"/>
    <w:rsid w:val="00EC667B"/>
    <w:rsid w:val="00EC6EDE"/>
    <w:rsid w:val="00EC7979"/>
    <w:rsid w:val="00ED0611"/>
    <w:rsid w:val="00ED06C5"/>
    <w:rsid w:val="00ED074A"/>
    <w:rsid w:val="00ED0B28"/>
    <w:rsid w:val="00ED0C72"/>
    <w:rsid w:val="00ED13D4"/>
    <w:rsid w:val="00ED164B"/>
    <w:rsid w:val="00ED1C8B"/>
    <w:rsid w:val="00ED1E16"/>
    <w:rsid w:val="00ED30FA"/>
    <w:rsid w:val="00ED3A45"/>
    <w:rsid w:val="00ED3BDD"/>
    <w:rsid w:val="00ED5692"/>
    <w:rsid w:val="00ED7105"/>
    <w:rsid w:val="00ED798C"/>
    <w:rsid w:val="00EE16A1"/>
    <w:rsid w:val="00EE1BEB"/>
    <w:rsid w:val="00EE2E0D"/>
    <w:rsid w:val="00EE36B9"/>
    <w:rsid w:val="00EE42A2"/>
    <w:rsid w:val="00EE6FBF"/>
    <w:rsid w:val="00EE7E6E"/>
    <w:rsid w:val="00EF20C8"/>
    <w:rsid w:val="00EF2DAF"/>
    <w:rsid w:val="00EF2F19"/>
    <w:rsid w:val="00EF470B"/>
    <w:rsid w:val="00EF7C1F"/>
    <w:rsid w:val="00F00BD0"/>
    <w:rsid w:val="00F01471"/>
    <w:rsid w:val="00F02208"/>
    <w:rsid w:val="00F032C5"/>
    <w:rsid w:val="00F03ED6"/>
    <w:rsid w:val="00F0497C"/>
    <w:rsid w:val="00F04AE0"/>
    <w:rsid w:val="00F0589D"/>
    <w:rsid w:val="00F123C4"/>
    <w:rsid w:val="00F13478"/>
    <w:rsid w:val="00F141C0"/>
    <w:rsid w:val="00F1479C"/>
    <w:rsid w:val="00F14910"/>
    <w:rsid w:val="00F14A6E"/>
    <w:rsid w:val="00F14FAB"/>
    <w:rsid w:val="00F16082"/>
    <w:rsid w:val="00F16A85"/>
    <w:rsid w:val="00F204EB"/>
    <w:rsid w:val="00F2054A"/>
    <w:rsid w:val="00F20C31"/>
    <w:rsid w:val="00F215A5"/>
    <w:rsid w:val="00F2283C"/>
    <w:rsid w:val="00F22D13"/>
    <w:rsid w:val="00F23F5F"/>
    <w:rsid w:val="00F243C4"/>
    <w:rsid w:val="00F24A60"/>
    <w:rsid w:val="00F24DEE"/>
    <w:rsid w:val="00F2594B"/>
    <w:rsid w:val="00F26035"/>
    <w:rsid w:val="00F2790C"/>
    <w:rsid w:val="00F30A45"/>
    <w:rsid w:val="00F30F36"/>
    <w:rsid w:val="00F315E0"/>
    <w:rsid w:val="00F318B2"/>
    <w:rsid w:val="00F31F83"/>
    <w:rsid w:val="00F32119"/>
    <w:rsid w:val="00F32FF5"/>
    <w:rsid w:val="00F330BF"/>
    <w:rsid w:val="00F3399B"/>
    <w:rsid w:val="00F35EF4"/>
    <w:rsid w:val="00F36A74"/>
    <w:rsid w:val="00F37928"/>
    <w:rsid w:val="00F37A2E"/>
    <w:rsid w:val="00F409C1"/>
    <w:rsid w:val="00F41536"/>
    <w:rsid w:val="00F41819"/>
    <w:rsid w:val="00F4181C"/>
    <w:rsid w:val="00F418C4"/>
    <w:rsid w:val="00F41E1A"/>
    <w:rsid w:val="00F42FD4"/>
    <w:rsid w:val="00F43F6C"/>
    <w:rsid w:val="00F46133"/>
    <w:rsid w:val="00F46BD9"/>
    <w:rsid w:val="00F47063"/>
    <w:rsid w:val="00F47734"/>
    <w:rsid w:val="00F47B15"/>
    <w:rsid w:val="00F50BC2"/>
    <w:rsid w:val="00F51A69"/>
    <w:rsid w:val="00F52B1E"/>
    <w:rsid w:val="00F52F6D"/>
    <w:rsid w:val="00F53A59"/>
    <w:rsid w:val="00F545EF"/>
    <w:rsid w:val="00F558C0"/>
    <w:rsid w:val="00F558ED"/>
    <w:rsid w:val="00F560AD"/>
    <w:rsid w:val="00F56A46"/>
    <w:rsid w:val="00F576B8"/>
    <w:rsid w:val="00F57A85"/>
    <w:rsid w:val="00F60E1A"/>
    <w:rsid w:val="00F61225"/>
    <w:rsid w:val="00F61530"/>
    <w:rsid w:val="00F616B5"/>
    <w:rsid w:val="00F63293"/>
    <w:rsid w:val="00F6399C"/>
    <w:rsid w:val="00F63B5A"/>
    <w:rsid w:val="00F63F26"/>
    <w:rsid w:val="00F64007"/>
    <w:rsid w:val="00F64F2F"/>
    <w:rsid w:val="00F65156"/>
    <w:rsid w:val="00F655B2"/>
    <w:rsid w:val="00F65A3A"/>
    <w:rsid w:val="00F6635B"/>
    <w:rsid w:val="00F66E1B"/>
    <w:rsid w:val="00F66F85"/>
    <w:rsid w:val="00F6702E"/>
    <w:rsid w:val="00F670ED"/>
    <w:rsid w:val="00F67625"/>
    <w:rsid w:val="00F67AE6"/>
    <w:rsid w:val="00F67B38"/>
    <w:rsid w:val="00F7290E"/>
    <w:rsid w:val="00F729E5"/>
    <w:rsid w:val="00F72A8F"/>
    <w:rsid w:val="00F736A3"/>
    <w:rsid w:val="00F73711"/>
    <w:rsid w:val="00F73A79"/>
    <w:rsid w:val="00F73B1A"/>
    <w:rsid w:val="00F73DEF"/>
    <w:rsid w:val="00F74A49"/>
    <w:rsid w:val="00F75E27"/>
    <w:rsid w:val="00F765A7"/>
    <w:rsid w:val="00F76B53"/>
    <w:rsid w:val="00F770FB"/>
    <w:rsid w:val="00F77498"/>
    <w:rsid w:val="00F77E4F"/>
    <w:rsid w:val="00F77FFB"/>
    <w:rsid w:val="00F812F8"/>
    <w:rsid w:val="00F82A81"/>
    <w:rsid w:val="00F830D1"/>
    <w:rsid w:val="00F83849"/>
    <w:rsid w:val="00F83E8C"/>
    <w:rsid w:val="00F84373"/>
    <w:rsid w:val="00F873C0"/>
    <w:rsid w:val="00F90C42"/>
    <w:rsid w:val="00F911BF"/>
    <w:rsid w:val="00F91670"/>
    <w:rsid w:val="00F920CC"/>
    <w:rsid w:val="00F927E6"/>
    <w:rsid w:val="00F930F6"/>
    <w:rsid w:val="00F9475B"/>
    <w:rsid w:val="00F94FBC"/>
    <w:rsid w:val="00F95B02"/>
    <w:rsid w:val="00F96210"/>
    <w:rsid w:val="00F97305"/>
    <w:rsid w:val="00F9748D"/>
    <w:rsid w:val="00F97C37"/>
    <w:rsid w:val="00FA18EF"/>
    <w:rsid w:val="00FA45E3"/>
    <w:rsid w:val="00FA4C3F"/>
    <w:rsid w:val="00FA60FC"/>
    <w:rsid w:val="00FA71CD"/>
    <w:rsid w:val="00FB064C"/>
    <w:rsid w:val="00FB067B"/>
    <w:rsid w:val="00FB0FB8"/>
    <w:rsid w:val="00FB170A"/>
    <w:rsid w:val="00FB2ACE"/>
    <w:rsid w:val="00FB2E3B"/>
    <w:rsid w:val="00FB3FFA"/>
    <w:rsid w:val="00FB5533"/>
    <w:rsid w:val="00FB5963"/>
    <w:rsid w:val="00FB5D99"/>
    <w:rsid w:val="00FB5E33"/>
    <w:rsid w:val="00FB66BB"/>
    <w:rsid w:val="00FC11F2"/>
    <w:rsid w:val="00FC30BC"/>
    <w:rsid w:val="00FC3695"/>
    <w:rsid w:val="00FC378D"/>
    <w:rsid w:val="00FC591E"/>
    <w:rsid w:val="00FC697A"/>
    <w:rsid w:val="00FC775C"/>
    <w:rsid w:val="00FC7AB6"/>
    <w:rsid w:val="00FD0B1C"/>
    <w:rsid w:val="00FD16D5"/>
    <w:rsid w:val="00FD390C"/>
    <w:rsid w:val="00FD454D"/>
    <w:rsid w:val="00FD4868"/>
    <w:rsid w:val="00FD56FA"/>
    <w:rsid w:val="00FD5CAE"/>
    <w:rsid w:val="00FD5D57"/>
    <w:rsid w:val="00FD621B"/>
    <w:rsid w:val="00FD73DC"/>
    <w:rsid w:val="00FD73F5"/>
    <w:rsid w:val="00FE0670"/>
    <w:rsid w:val="00FE0839"/>
    <w:rsid w:val="00FE0DFA"/>
    <w:rsid w:val="00FE1169"/>
    <w:rsid w:val="00FE12B1"/>
    <w:rsid w:val="00FE16AC"/>
    <w:rsid w:val="00FE38C6"/>
    <w:rsid w:val="00FE51C2"/>
    <w:rsid w:val="00FE69A8"/>
    <w:rsid w:val="00FE7254"/>
    <w:rsid w:val="00FE755B"/>
    <w:rsid w:val="00FF0938"/>
    <w:rsid w:val="00FF1B7D"/>
    <w:rsid w:val="00FF1B8C"/>
    <w:rsid w:val="00FF2D0E"/>
    <w:rsid w:val="00FF472A"/>
    <w:rsid w:val="00FF6650"/>
    <w:rsid w:val="00FF6738"/>
    <w:rsid w:val="0167318B"/>
    <w:rsid w:val="0216C70A"/>
    <w:rsid w:val="05058A49"/>
    <w:rsid w:val="0531842E"/>
    <w:rsid w:val="064BE25D"/>
    <w:rsid w:val="079543BB"/>
    <w:rsid w:val="080C669D"/>
    <w:rsid w:val="087410D0"/>
    <w:rsid w:val="08D24628"/>
    <w:rsid w:val="0A653B46"/>
    <w:rsid w:val="0CC3F115"/>
    <w:rsid w:val="0CECF538"/>
    <w:rsid w:val="0DBAFF22"/>
    <w:rsid w:val="0EE520E8"/>
    <w:rsid w:val="0FC59073"/>
    <w:rsid w:val="102E968A"/>
    <w:rsid w:val="112E7BFA"/>
    <w:rsid w:val="1394B156"/>
    <w:rsid w:val="14872A31"/>
    <w:rsid w:val="14B53FA8"/>
    <w:rsid w:val="14BBE535"/>
    <w:rsid w:val="156CBEA8"/>
    <w:rsid w:val="15F3EBD7"/>
    <w:rsid w:val="167CF014"/>
    <w:rsid w:val="16ECD70C"/>
    <w:rsid w:val="175A116E"/>
    <w:rsid w:val="17BB30AA"/>
    <w:rsid w:val="184BA5B1"/>
    <w:rsid w:val="1861DD19"/>
    <w:rsid w:val="18685220"/>
    <w:rsid w:val="18A14A3D"/>
    <w:rsid w:val="18EC5B90"/>
    <w:rsid w:val="19440F94"/>
    <w:rsid w:val="1944BC6A"/>
    <w:rsid w:val="19534A5C"/>
    <w:rsid w:val="1AA1523C"/>
    <w:rsid w:val="1B07649D"/>
    <w:rsid w:val="1B5482C2"/>
    <w:rsid w:val="1C462E2E"/>
    <w:rsid w:val="1CEDD5CB"/>
    <w:rsid w:val="1D73BF78"/>
    <w:rsid w:val="1D84D804"/>
    <w:rsid w:val="1DE7C520"/>
    <w:rsid w:val="1DEA8B81"/>
    <w:rsid w:val="1E16EE8A"/>
    <w:rsid w:val="1F22FE6E"/>
    <w:rsid w:val="200936E7"/>
    <w:rsid w:val="20A7A005"/>
    <w:rsid w:val="21894BE0"/>
    <w:rsid w:val="2236C987"/>
    <w:rsid w:val="22886BEA"/>
    <w:rsid w:val="23BA1555"/>
    <w:rsid w:val="23DD0E32"/>
    <w:rsid w:val="23E4745B"/>
    <w:rsid w:val="2421438C"/>
    <w:rsid w:val="244F1847"/>
    <w:rsid w:val="2514B017"/>
    <w:rsid w:val="274CB22E"/>
    <w:rsid w:val="27AE09AE"/>
    <w:rsid w:val="2A985C11"/>
    <w:rsid w:val="2AF06C9E"/>
    <w:rsid w:val="2BE233F5"/>
    <w:rsid w:val="2C0D0D4D"/>
    <w:rsid w:val="2CC70AF1"/>
    <w:rsid w:val="2D331F9D"/>
    <w:rsid w:val="2D3F1A77"/>
    <w:rsid w:val="2D8E4A41"/>
    <w:rsid w:val="2DA8DDAE"/>
    <w:rsid w:val="2DAF282D"/>
    <w:rsid w:val="2DC5C553"/>
    <w:rsid w:val="2EE22670"/>
    <w:rsid w:val="2FAFDFE8"/>
    <w:rsid w:val="308C811A"/>
    <w:rsid w:val="31C3D79F"/>
    <w:rsid w:val="31C49808"/>
    <w:rsid w:val="31C60AAA"/>
    <w:rsid w:val="3232BB50"/>
    <w:rsid w:val="32FFF2C6"/>
    <w:rsid w:val="34F36A0D"/>
    <w:rsid w:val="35E08C4F"/>
    <w:rsid w:val="3719B5AF"/>
    <w:rsid w:val="37E2B2C8"/>
    <w:rsid w:val="37E97E3E"/>
    <w:rsid w:val="383CE0D3"/>
    <w:rsid w:val="39070A54"/>
    <w:rsid w:val="3936E378"/>
    <w:rsid w:val="3ACB311B"/>
    <w:rsid w:val="3BE69E4A"/>
    <w:rsid w:val="3C67017C"/>
    <w:rsid w:val="3D9A41EC"/>
    <w:rsid w:val="3E0C1DF6"/>
    <w:rsid w:val="3F157AC1"/>
    <w:rsid w:val="3F644C1C"/>
    <w:rsid w:val="40E2C37D"/>
    <w:rsid w:val="41001C7D"/>
    <w:rsid w:val="4143BBBE"/>
    <w:rsid w:val="4168445E"/>
    <w:rsid w:val="41B25015"/>
    <w:rsid w:val="427BB688"/>
    <w:rsid w:val="4300EBEC"/>
    <w:rsid w:val="43C126EF"/>
    <w:rsid w:val="4496630C"/>
    <w:rsid w:val="44C3E103"/>
    <w:rsid w:val="4598A29F"/>
    <w:rsid w:val="45ECC297"/>
    <w:rsid w:val="46019AA8"/>
    <w:rsid w:val="46038A48"/>
    <w:rsid w:val="466F55D2"/>
    <w:rsid w:val="46782129"/>
    <w:rsid w:val="46E235C1"/>
    <w:rsid w:val="46E33487"/>
    <w:rsid w:val="478B4A31"/>
    <w:rsid w:val="487F24B5"/>
    <w:rsid w:val="490DDEDB"/>
    <w:rsid w:val="496A76E4"/>
    <w:rsid w:val="4989AC16"/>
    <w:rsid w:val="4AA331EE"/>
    <w:rsid w:val="4C16315E"/>
    <w:rsid w:val="4CCB7A56"/>
    <w:rsid w:val="4D9B90AA"/>
    <w:rsid w:val="4DADADC1"/>
    <w:rsid w:val="4E28FBBE"/>
    <w:rsid w:val="4F078E30"/>
    <w:rsid w:val="4F9415F2"/>
    <w:rsid w:val="5030FBCF"/>
    <w:rsid w:val="512B3640"/>
    <w:rsid w:val="51CA5805"/>
    <w:rsid w:val="51E78223"/>
    <w:rsid w:val="51FAD9C1"/>
    <w:rsid w:val="527FF896"/>
    <w:rsid w:val="529C3EB3"/>
    <w:rsid w:val="537D0074"/>
    <w:rsid w:val="54184190"/>
    <w:rsid w:val="5445C83A"/>
    <w:rsid w:val="54875422"/>
    <w:rsid w:val="54C0BE98"/>
    <w:rsid w:val="552F8E49"/>
    <w:rsid w:val="553729BD"/>
    <w:rsid w:val="55676B2B"/>
    <w:rsid w:val="55EE151D"/>
    <w:rsid w:val="55EF59DF"/>
    <w:rsid w:val="574B3ECD"/>
    <w:rsid w:val="5788BC79"/>
    <w:rsid w:val="5808B41B"/>
    <w:rsid w:val="59414332"/>
    <w:rsid w:val="59466220"/>
    <w:rsid w:val="5AA05027"/>
    <w:rsid w:val="5AEB1897"/>
    <w:rsid w:val="5B0283DD"/>
    <w:rsid w:val="5B3E3894"/>
    <w:rsid w:val="5B50284F"/>
    <w:rsid w:val="5B68E694"/>
    <w:rsid w:val="5B68FC36"/>
    <w:rsid w:val="5B6AA406"/>
    <w:rsid w:val="5B779CBF"/>
    <w:rsid w:val="5B7DD7FD"/>
    <w:rsid w:val="5D86D8BD"/>
    <w:rsid w:val="5E00A93C"/>
    <w:rsid w:val="5E191C7D"/>
    <w:rsid w:val="5E5476C9"/>
    <w:rsid w:val="5E7EDD26"/>
    <w:rsid w:val="5EA09CF8"/>
    <w:rsid w:val="5F494E80"/>
    <w:rsid w:val="5FCFEC49"/>
    <w:rsid w:val="5FD6E965"/>
    <w:rsid w:val="5FDA52F9"/>
    <w:rsid w:val="60077E06"/>
    <w:rsid w:val="606584C0"/>
    <w:rsid w:val="60660AE2"/>
    <w:rsid w:val="61FB417D"/>
    <w:rsid w:val="62039D0D"/>
    <w:rsid w:val="639604C8"/>
    <w:rsid w:val="63F7CF6C"/>
    <w:rsid w:val="643B0095"/>
    <w:rsid w:val="655ABA04"/>
    <w:rsid w:val="65774917"/>
    <w:rsid w:val="65BB2797"/>
    <w:rsid w:val="65C926D7"/>
    <w:rsid w:val="661F95F0"/>
    <w:rsid w:val="670F519C"/>
    <w:rsid w:val="679077DA"/>
    <w:rsid w:val="67E9E9CE"/>
    <w:rsid w:val="681F4C16"/>
    <w:rsid w:val="6882F243"/>
    <w:rsid w:val="690E71B8"/>
    <w:rsid w:val="6AAA4219"/>
    <w:rsid w:val="6B2B7E83"/>
    <w:rsid w:val="6B552CB8"/>
    <w:rsid w:val="6B7CEF29"/>
    <w:rsid w:val="6C48615C"/>
    <w:rsid w:val="6CA4B29B"/>
    <w:rsid w:val="6E37A0FA"/>
    <w:rsid w:val="6F096A49"/>
    <w:rsid w:val="6FEF2BCF"/>
    <w:rsid w:val="701566A2"/>
    <w:rsid w:val="70893F96"/>
    <w:rsid w:val="714A6E72"/>
    <w:rsid w:val="71BDC338"/>
    <w:rsid w:val="73974614"/>
    <w:rsid w:val="74160467"/>
    <w:rsid w:val="7455C833"/>
    <w:rsid w:val="7646E75E"/>
    <w:rsid w:val="76DE2CCA"/>
    <w:rsid w:val="76E92D30"/>
    <w:rsid w:val="7731C9C7"/>
    <w:rsid w:val="77F41438"/>
    <w:rsid w:val="7815A458"/>
    <w:rsid w:val="78331ABC"/>
    <w:rsid w:val="786CBA90"/>
    <w:rsid w:val="793CB7CC"/>
    <w:rsid w:val="7940020E"/>
    <w:rsid w:val="795D9B30"/>
    <w:rsid w:val="7C746032"/>
    <w:rsid w:val="7D5B7EC5"/>
    <w:rsid w:val="7F64151A"/>
    <w:rsid w:val="7FB5EB6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BF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character" w:styleId="CommentReference">
    <w:name w:val="annotation reference"/>
    <w:basedOn w:val="DefaultParagraphFont"/>
    <w:uiPriority w:val="99"/>
    <w:semiHidden/>
    <w:unhideWhenUsed/>
    <w:rsid w:val="00114A03"/>
    <w:rPr>
      <w:sz w:val="16"/>
      <w:szCs w:val="16"/>
    </w:rPr>
  </w:style>
  <w:style w:type="paragraph" w:styleId="CommentText">
    <w:name w:val="annotation text"/>
    <w:basedOn w:val="Normal"/>
    <w:link w:val="CommentTextChar"/>
    <w:uiPriority w:val="99"/>
    <w:unhideWhenUsed/>
    <w:rsid w:val="00114A03"/>
    <w:pPr>
      <w:spacing w:line="240" w:lineRule="auto"/>
    </w:pPr>
    <w:rPr>
      <w:szCs w:val="20"/>
    </w:rPr>
  </w:style>
  <w:style w:type="character" w:customStyle="1" w:styleId="CommentTextChar">
    <w:name w:val="Comment Text Char"/>
    <w:basedOn w:val="DefaultParagraphFont"/>
    <w:link w:val="CommentText"/>
    <w:uiPriority w:val="99"/>
    <w:rsid w:val="00114A03"/>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14A03"/>
    <w:rPr>
      <w:b/>
      <w:bCs/>
    </w:rPr>
  </w:style>
  <w:style w:type="character" w:customStyle="1" w:styleId="CommentSubjectChar">
    <w:name w:val="Comment Subject Char"/>
    <w:basedOn w:val="CommentTextChar"/>
    <w:link w:val="CommentSubject"/>
    <w:uiPriority w:val="99"/>
    <w:semiHidden/>
    <w:rsid w:val="00114A03"/>
    <w:rPr>
      <w:rFonts w:ascii="Myriad Pro" w:hAnsi="Myriad Pro"/>
      <w:b/>
      <w:bCs/>
      <w:sz w:val="20"/>
      <w:szCs w:val="20"/>
    </w:rPr>
  </w:style>
  <w:style w:type="paragraph" w:styleId="Revision">
    <w:name w:val="Revision"/>
    <w:hidden/>
    <w:uiPriority w:val="99"/>
    <w:semiHidden/>
    <w:rsid w:val="00B11EE5"/>
    <w:pPr>
      <w:spacing w:after="0" w:line="240" w:lineRule="auto"/>
    </w:pPr>
    <w:rPr>
      <w:rFonts w:ascii="Myriad Pro" w:hAnsi="Myriad Pro"/>
      <w:sz w:val="20"/>
    </w:rPr>
  </w:style>
  <w:style w:type="character" w:styleId="Strong">
    <w:name w:val="Strong"/>
    <w:basedOn w:val="DefaultParagraphFont"/>
    <w:uiPriority w:val="22"/>
    <w:qFormat/>
    <w:rsid w:val="00FF1B8C"/>
    <w:rPr>
      <w:b/>
      <w:bCs/>
    </w:rPr>
  </w:style>
  <w:style w:type="character" w:styleId="Emphasis">
    <w:name w:val="Emphasis"/>
    <w:basedOn w:val="DefaultParagraphFont"/>
    <w:uiPriority w:val="20"/>
    <w:qFormat/>
    <w:rsid w:val="00592EB2"/>
    <w:rPr>
      <w:i/>
      <w:iCs/>
    </w:rPr>
  </w:style>
  <w:style w:type="paragraph" w:customStyle="1" w:styleId="TekstgrafEO">
    <w:name w:val="Tekst graf_EO"/>
    <w:basedOn w:val="Normal"/>
    <w:link w:val="TekstgrafEOChar"/>
    <w:qFormat/>
    <w:rsid w:val="006E5FD0"/>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E5FD0"/>
    <w:rPr>
      <w:rFonts w:ascii="Myriad Pro" w:eastAsia="Times New Roman" w:hAnsi="Myriad Pro" w:cs="Times New Roman"/>
      <w:sz w:val="18"/>
      <w:szCs w:val="18"/>
    </w:rPr>
  </w:style>
  <w:style w:type="table" w:customStyle="1" w:styleId="Tabelamrea1">
    <w:name w:val="Tabela – mreža1"/>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D0B28"/>
  </w:style>
  <w:style w:type="character" w:customStyle="1" w:styleId="A0">
    <w:name w:val="A0"/>
    <w:uiPriority w:val="99"/>
    <w:rsid w:val="004712E5"/>
    <w:rPr>
      <w:rFonts w:cs="Myriad Pro"/>
      <w:color w:val="000000"/>
      <w:sz w:val="18"/>
      <w:szCs w:val="18"/>
    </w:rPr>
  </w:style>
  <w:style w:type="paragraph" w:customStyle="1" w:styleId="TekstEO">
    <w:name w:val="Tekst_EO"/>
    <w:basedOn w:val="Normal"/>
    <w:link w:val="TekstEOChar"/>
    <w:qFormat/>
    <w:rsid w:val="006A3DC9"/>
    <w:pPr>
      <w:spacing w:line="240" w:lineRule="auto"/>
    </w:pPr>
    <w:rPr>
      <w:rFonts w:eastAsia="Times New Roman" w:cs="Times New Roman"/>
      <w:sz w:val="18"/>
      <w:szCs w:val="18"/>
    </w:rPr>
  </w:style>
  <w:style w:type="character" w:customStyle="1" w:styleId="TekstEOChar">
    <w:name w:val="Tekst_EO Char"/>
    <w:basedOn w:val="DefaultParagraphFont"/>
    <w:link w:val="TekstEO"/>
    <w:rsid w:val="006A3DC9"/>
    <w:rPr>
      <w:rFonts w:ascii="Myriad Pro" w:eastAsia="Times New Roman" w:hAnsi="Myriad Pro" w:cs="Times New Roman"/>
      <w:sz w:val="18"/>
      <w:szCs w:val="18"/>
    </w:rPr>
  </w:style>
  <w:style w:type="character" w:customStyle="1" w:styleId="normaltextrun">
    <w:name w:val="normaltextrun"/>
    <w:basedOn w:val="DefaultParagraphFont"/>
    <w:rsid w:val="006A3DC9"/>
  </w:style>
  <w:style w:type="character" w:customStyle="1" w:styleId="Mention1">
    <w:name w:val="Mention1"/>
    <w:basedOn w:val="DefaultParagraphFont"/>
    <w:uiPriority w:val="99"/>
    <w:unhideWhenUsed/>
    <w:rsid w:val="007E3060"/>
    <w:rPr>
      <w:color w:val="2B579A"/>
      <w:shd w:val="clear" w:color="auto" w:fill="E6E6E6"/>
    </w:rPr>
  </w:style>
  <w:style w:type="character" w:customStyle="1" w:styleId="UnresolvedMention1">
    <w:name w:val="Unresolved Mention1"/>
    <w:basedOn w:val="DefaultParagraphFont"/>
    <w:uiPriority w:val="99"/>
    <w:semiHidden/>
    <w:unhideWhenUsed/>
    <w:rsid w:val="007E3060"/>
    <w:rPr>
      <w:color w:val="605E5C"/>
      <w:shd w:val="clear" w:color="auto" w:fill="E1DFDD"/>
    </w:rPr>
  </w:style>
  <w:style w:type="table" w:customStyle="1" w:styleId="Tabelamrea12">
    <w:name w:val="Tabela – mreža12"/>
    <w:basedOn w:val="TableNormal"/>
    <w:next w:val="TableGrid"/>
    <w:uiPriority w:val="39"/>
    <w:rsid w:val="002A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TableNormal"/>
    <w:next w:val="TableGrid"/>
    <w:uiPriority w:val="39"/>
    <w:rsid w:val="002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6D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78607">
      <w:bodyDiv w:val="1"/>
      <w:marLeft w:val="0"/>
      <w:marRight w:val="0"/>
      <w:marTop w:val="0"/>
      <w:marBottom w:val="0"/>
      <w:divBdr>
        <w:top w:val="none" w:sz="0" w:space="0" w:color="auto"/>
        <w:left w:val="none" w:sz="0" w:space="0" w:color="auto"/>
        <w:bottom w:val="none" w:sz="0" w:space="0" w:color="auto"/>
        <w:right w:val="none" w:sz="0" w:space="0" w:color="auto"/>
      </w:divBdr>
    </w:div>
    <w:div w:id="1831097837">
      <w:bodyDiv w:val="1"/>
      <w:marLeft w:val="0"/>
      <w:marRight w:val="0"/>
      <w:marTop w:val="0"/>
      <w:marBottom w:val="0"/>
      <w:divBdr>
        <w:top w:val="none" w:sz="0" w:space="0" w:color="auto"/>
        <w:left w:val="none" w:sz="0" w:space="0" w:color="auto"/>
        <w:bottom w:val="none" w:sz="0" w:space="0" w:color="auto"/>
        <w:right w:val="none" w:sz="0" w:space="0" w:color="auto"/>
      </w:divBdr>
    </w:div>
    <w:div w:id="1839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emf"/><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1625-4414-47D1-B747-C123EA94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2023-09-05T05:55:00Z</dcterms:created>
  <dcterms:modified xsi:type="dcterms:W3CDTF">2023-09-05T05:55:00Z</dcterms:modified>
</cp:coreProperties>
</file>