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2C0C9" w14:textId="77777777" w:rsidR="00415DC9" w:rsidRDefault="00415DC9" w:rsidP="001D6793">
      <w:pPr>
        <w:pStyle w:val="GTNaslov1"/>
        <w:rPr>
          <w:b w:val="0"/>
        </w:rPr>
      </w:pPr>
      <w:r w:rsidRPr="00415DC9">
        <w:t>GRAFI TEDNA</w:t>
      </w:r>
    </w:p>
    <w:p w14:paraId="179AC393" w14:textId="508DF11C" w:rsidR="001D6793" w:rsidRPr="0040630F" w:rsidRDefault="00415DC9" w:rsidP="001D6793">
      <w:pPr>
        <w:pStyle w:val="GTNaslov1"/>
        <w:rPr>
          <w:b w:val="0"/>
          <w:bCs/>
        </w:rPr>
      </w:pPr>
      <w:r w:rsidRPr="0040630F">
        <w:rPr>
          <w:b w:val="0"/>
          <w:bCs/>
        </w:rPr>
        <w:t xml:space="preserve">od </w:t>
      </w:r>
      <w:r w:rsidR="00B4417F">
        <w:rPr>
          <w:b w:val="0"/>
          <w:bCs/>
        </w:rPr>
        <w:t>2</w:t>
      </w:r>
      <w:r w:rsidR="007F30B0">
        <w:rPr>
          <w:b w:val="0"/>
          <w:bCs/>
        </w:rPr>
        <w:t>7</w:t>
      </w:r>
      <w:r w:rsidR="0065424E">
        <w:rPr>
          <w:b w:val="0"/>
          <w:bCs/>
        </w:rPr>
        <w:t>.</w:t>
      </w:r>
      <w:r w:rsidRPr="0040630F">
        <w:rPr>
          <w:b w:val="0"/>
          <w:bCs/>
        </w:rPr>
        <w:t xml:space="preserve"> do </w:t>
      </w:r>
      <w:r w:rsidR="007F30B0">
        <w:rPr>
          <w:b w:val="0"/>
          <w:bCs/>
        </w:rPr>
        <w:t>31</w:t>
      </w:r>
      <w:r w:rsidRPr="0040630F">
        <w:rPr>
          <w:b w:val="0"/>
          <w:bCs/>
        </w:rPr>
        <w:t xml:space="preserve">. </w:t>
      </w:r>
      <w:r w:rsidR="00892A1A" w:rsidRPr="0040630F">
        <w:rPr>
          <w:b w:val="0"/>
          <w:bCs/>
        </w:rPr>
        <w:t>maja 2024</w:t>
      </w:r>
    </w:p>
    <w:p w14:paraId="274DAF1A" w14:textId="77777777" w:rsidR="00DF4F0B" w:rsidRDefault="00DF4F0B"/>
    <w:p w14:paraId="4C789689" w14:textId="77777777" w:rsidR="00050F99" w:rsidRDefault="00050F99"/>
    <w:p w14:paraId="05716E97" w14:textId="348988F8" w:rsidR="001F6CD4" w:rsidRPr="00632087" w:rsidRDefault="000B23B8" w:rsidP="00454BB9">
      <w:pPr>
        <w:spacing w:line="240" w:lineRule="atLeast"/>
      </w:pPr>
      <w:r w:rsidRPr="00B33E45">
        <w:rPr>
          <w:rFonts w:eastAsia="Myriad Pro" w:cs="Myriad Pro"/>
          <w:bCs/>
        </w:rPr>
        <w:t>Medletna rast cen življenjskih potrebščin se je maja drugič zapored znižala in bila z 2,5 % najnižja po septembru 2021.</w:t>
      </w:r>
      <w:r w:rsidRPr="0024484B">
        <w:rPr>
          <w:rFonts w:eastAsia="Myriad Pro" w:cs="Myriad Pro"/>
          <w:bCs/>
        </w:rPr>
        <w:t xml:space="preserve"> </w:t>
      </w:r>
      <w:r w:rsidR="00B33E45" w:rsidRPr="3E445BF0">
        <w:rPr>
          <w:rFonts w:eastAsia="Myriad Pro" w:cs="Myriad Pro"/>
        </w:rPr>
        <w:t xml:space="preserve">K umirjanju je </w:t>
      </w:r>
      <w:r w:rsidR="00B33E45">
        <w:rPr>
          <w:rFonts w:eastAsia="Myriad Pro" w:cs="Myriad Pro"/>
        </w:rPr>
        <w:t>največ</w:t>
      </w:r>
      <w:r w:rsidR="00B33E45" w:rsidRPr="3E445BF0">
        <w:rPr>
          <w:rFonts w:eastAsia="Myriad Pro" w:cs="Myriad Pro"/>
        </w:rPr>
        <w:t xml:space="preserve"> prispevala </w:t>
      </w:r>
      <w:r w:rsidR="56AD2182" w:rsidRPr="3E445BF0">
        <w:rPr>
          <w:rFonts w:eastAsia="Myriad Pro" w:cs="Myriad Pro"/>
        </w:rPr>
        <w:t xml:space="preserve">znatno </w:t>
      </w:r>
      <w:r w:rsidR="00B33E45">
        <w:rPr>
          <w:rFonts w:eastAsia="Myriad Pro" w:cs="Myriad Pro"/>
        </w:rPr>
        <w:t>nižja</w:t>
      </w:r>
      <w:r w:rsidR="00B33E45" w:rsidRPr="3E445BF0">
        <w:rPr>
          <w:rFonts w:eastAsia="Myriad Pro" w:cs="Myriad Pro"/>
        </w:rPr>
        <w:t xml:space="preserve"> rast cen v skupini stanovanje, voda, električna energija, plin in drugo gorivo</w:t>
      </w:r>
      <w:r w:rsidR="00047813">
        <w:rPr>
          <w:rFonts w:eastAsia="Myriad Pro" w:cs="Myriad Pro"/>
        </w:rPr>
        <w:t>.</w:t>
      </w:r>
      <w:r w:rsidR="00B33E45" w:rsidRPr="3E445BF0">
        <w:rPr>
          <w:rFonts w:eastAsia="Myriad Pro" w:cs="Myriad Pro"/>
        </w:rPr>
        <w:t xml:space="preserve"> </w:t>
      </w:r>
      <w:r w:rsidR="004F4664" w:rsidRPr="00960A00">
        <w:rPr>
          <w:rFonts w:eastAsia="Myriad Pro" w:cs="Myriad Pro"/>
        </w:rPr>
        <w:t xml:space="preserve">Vrednost kazalnika gospodarske klime se je maja na mesečni ravni nekoliko znižala, medletno pa </w:t>
      </w:r>
      <w:r w:rsidR="7E3287C9" w:rsidRPr="00960A00">
        <w:rPr>
          <w:rFonts w:eastAsia="Myriad Pro" w:cs="Myriad Pro"/>
        </w:rPr>
        <w:t xml:space="preserve">drugi mesec zapored </w:t>
      </w:r>
      <w:r w:rsidR="004F4664" w:rsidRPr="00960A00">
        <w:rPr>
          <w:rFonts w:eastAsia="Myriad Pro" w:cs="Myriad Pro"/>
        </w:rPr>
        <w:t>ostala višja.</w:t>
      </w:r>
      <w:r w:rsidR="004F4664" w:rsidRPr="007F7968">
        <w:rPr>
          <w:rFonts w:eastAsia="Myriad Pro" w:cs="Myriad Pro"/>
        </w:rPr>
        <w:t xml:space="preserve"> </w:t>
      </w:r>
      <w:r w:rsidR="00E62877">
        <w:rPr>
          <w:rFonts w:eastAsia="Myriad Pro" w:cs="Myriad Pro"/>
        </w:rPr>
        <w:t>V primerjavi z enakim obdobjem lani so o</w:t>
      </w:r>
      <w:r w:rsidR="00E02297">
        <w:rPr>
          <w:rFonts w:eastAsia="Myriad Pro" w:cs="Myriad Pro"/>
        </w:rPr>
        <w:t xml:space="preserve">b umirjanju inflacije precej bolj optimistični potrošniki. Boljše kot </w:t>
      </w:r>
      <w:r w:rsidR="002B0BCF">
        <w:rPr>
          <w:rFonts w:eastAsia="Myriad Pro" w:cs="Myriad Pro"/>
        </w:rPr>
        <w:t>maja</w:t>
      </w:r>
      <w:r w:rsidR="00E02297">
        <w:rPr>
          <w:rFonts w:eastAsia="Myriad Pro" w:cs="Myriad Pro"/>
        </w:rPr>
        <w:t xml:space="preserve"> lani je bilo ob višjih kazalnikih glede pričakovane proizvodnje in izvoza tudi razpoloženje v predelovalnih dejavnostih. </w:t>
      </w:r>
      <w:r w:rsidR="00454BB9" w:rsidRPr="00454BB9">
        <w:rPr>
          <w:bCs/>
          <w:shd w:val="clear" w:color="auto" w:fill="FFFFFF"/>
        </w:rPr>
        <w:t>Realni prihodek večine trgovskih panog se je po stagnaciji v prvem četrtletju aprila tekoče okrepil</w:t>
      </w:r>
      <w:r w:rsidR="00625561">
        <w:rPr>
          <w:bCs/>
          <w:shd w:val="clear" w:color="auto" w:fill="FFFFFF"/>
        </w:rPr>
        <w:t xml:space="preserve"> in bil tudi medletno večji</w:t>
      </w:r>
      <w:r w:rsidR="00454BB9" w:rsidRPr="00454BB9">
        <w:rPr>
          <w:bCs/>
          <w:shd w:val="clear" w:color="auto" w:fill="FFFFFF"/>
        </w:rPr>
        <w:t xml:space="preserve">. </w:t>
      </w:r>
      <w:r w:rsidR="47A549CE" w:rsidRPr="5D25B152">
        <w:rPr>
          <w:shd w:val="clear" w:color="auto" w:fill="FFFFFF"/>
        </w:rPr>
        <w:t>Tudi po anketnih podatkih s</w:t>
      </w:r>
      <w:r w:rsidR="2D9C8E39" w:rsidRPr="5D25B152">
        <w:rPr>
          <w:shd w:val="clear" w:color="auto" w:fill="FFFFFF"/>
        </w:rPr>
        <w:t>ta se</w:t>
      </w:r>
      <w:r w:rsidR="47A549CE" w:rsidRPr="5D25B152">
        <w:rPr>
          <w:shd w:val="clear" w:color="auto" w:fill="FFFFFF"/>
        </w:rPr>
        <w:t xml:space="preserve"> v prvem četrtletju nadaljeval</w:t>
      </w:r>
      <w:r w:rsidR="7588AFC7" w:rsidRPr="5D25B152">
        <w:rPr>
          <w:shd w:val="clear" w:color="auto" w:fill="FFFFFF"/>
        </w:rPr>
        <w:t>a</w:t>
      </w:r>
      <w:r w:rsidR="47A549CE" w:rsidRPr="5D25B152">
        <w:rPr>
          <w:shd w:val="clear" w:color="auto" w:fill="FFFFFF"/>
        </w:rPr>
        <w:t xml:space="preserve"> upadanje </w:t>
      </w:r>
      <w:r w:rsidR="00632087" w:rsidRPr="00632087">
        <w:rPr>
          <w:rFonts w:eastAsia="Times New Roman" w:cs="Times New Roman"/>
          <w:color w:val="000000" w:themeColor="text1"/>
        </w:rPr>
        <w:t>števil</w:t>
      </w:r>
      <w:r w:rsidR="2B09989A" w:rsidRPr="00632087">
        <w:rPr>
          <w:rFonts w:eastAsia="Times New Roman" w:cs="Times New Roman"/>
          <w:color w:val="000000" w:themeColor="text1"/>
        </w:rPr>
        <w:t>a</w:t>
      </w:r>
      <w:r w:rsidR="00632087" w:rsidRPr="00632087">
        <w:rPr>
          <w:rFonts w:eastAsia="Times New Roman" w:cs="Times New Roman"/>
          <w:color w:val="000000" w:themeColor="text1"/>
        </w:rPr>
        <w:t xml:space="preserve"> brezposelnih </w:t>
      </w:r>
      <w:r w:rsidR="3D1DD4A1" w:rsidRPr="00632087">
        <w:rPr>
          <w:rFonts w:eastAsia="Times New Roman" w:cs="Times New Roman"/>
          <w:color w:val="000000" w:themeColor="text1"/>
        </w:rPr>
        <w:t xml:space="preserve">in rast </w:t>
      </w:r>
      <w:r w:rsidR="00632087" w:rsidRPr="00632087">
        <w:rPr>
          <w:rFonts w:eastAsia="Times New Roman" w:cs="Times New Roman"/>
          <w:color w:val="000000" w:themeColor="text1"/>
        </w:rPr>
        <w:t>števil</w:t>
      </w:r>
      <w:r w:rsidR="00774A28">
        <w:rPr>
          <w:rFonts w:eastAsia="Times New Roman" w:cs="Times New Roman"/>
          <w:color w:val="000000" w:themeColor="text1"/>
        </w:rPr>
        <w:t>a</w:t>
      </w:r>
      <w:r w:rsidR="00632087" w:rsidRPr="00632087">
        <w:rPr>
          <w:rFonts w:eastAsia="Times New Roman" w:cs="Times New Roman"/>
          <w:color w:val="000000" w:themeColor="text1"/>
        </w:rPr>
        <w:t xml:space="preserve"> delovno aktivnih.</w:t>
      </w:r>
    </w:p>
    <w:p w14:paraId="29EC8101" w14:textId="77777777" w:rsidR="00D4070B" w:rsidRDefault="00D4070B" w:rsidP="001F6CD4">
      <w:pPr>
        <w:tabs>
          <w:tab w:val="left" w:pos="580"/>
        </w:tabs>
      </w:pPr>
    </w:p>
    <w:p w14:paraId="05EC551D" w14:textId="77777777" w:rsidR="00086629" w:rsidRDefault="00086629" w:rsidP="001F6CD4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1422C1" w14:paraId="53A484E4" w14:textId="77777777" w:rsidTr="2F36B946">
        <w:tc>
          <w:tcPr>
            <w:tcW w:w="5103" w:type="dxa"/>
            <w:tcBorders>
              <w:bottom w:val="single" w:sz="4" w:space="0" w:color="auto"/>
            </w:tcBorders>
          </w:tcPr>
          <w:p w14:paraId="4BE6045D" w14:textId="32A01A1B" w:rsidR="001422C1" w:rsidRDefault="001422C1" w:rsidP="00D304BD">
            <w:pPr>
              <w:pStyle w:val="GTNaslovgrafa"/>
            </w:pPr>
            <w:r>
              <w:t>Cene življenjskih potrebščin</w:t>
            </w:r>
            <w:r w:rsidRPr="00830A56">
              <w:t xml:space="preserve">, </w:t>
            </w:r>
            <w:r>
              <w:t>maj</w:t>
            </w:r>
            <w:r w:rsidRPr="00830A56">
              <w:t xml:space="preserve">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24246D7" w14:textId="77777777" w:rsidR="001422C1" w:rsidRDefault="001422C1" w:rsidP="00D304BD">
            <w:pPr>
              <w:pStyle w:val="GTBesedilo"/>
            </w:pPr>
          </w:p>
        </w:tc>
      </w:tr>
      <w:tr w:rsidR="001422C1" w14:paraId="75D2A79E" w14:textId="77777777" w:rsidTr="2F36B946">
        <w:tc>
          <w:tcPr>
            <w:tcW w:w="5103" w:type="dxa"/>
            <w:tcBorders>
              <w:top w:val="single" w:sz="4" w:space="0" w:color="auto"/>
            </w:tcBorders>
          </w:tcPr>
          <w:p w14:paraId="698AF00C" w14:textId="63EA0205" w:rsidR="001422C1" w:rsidRDefault="000547C1" w:rsidP="00D304BD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102F776C" wp14:editId="235C58C1">
                  <wp:extent cx="30960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227B78B6" w14:textId="015B6618" w:rsidR="001422C1" w:rsidRPr="004E1A9C" w:rsidRDefault="30908CE1" w:rsidP="001422C1">
            <w:pPr>
              <w:rPr>
                <w:rFonts w:eastAsia="Myriad Pro" w:cs="Myriad Pro"/>
              </w:rPr>
            </w:pPr>
            <w:r w:rsidRPr="2F36B946">
              <w:rPr>
                <w:rFonts w:eastAsia="Myriad Pro" w:cs="Myriad Pro"/>
                <w:b/>
                <w:bCs/>
              </w:rPr>
              <w:t xml:space="preserve">Medletna rast cen življenjskih potrebščin se je maja drugič zapored znižala in </w:t>
            </w:r>
            <w:r w:rsidR="7A0335A0" w:rsidRPr="2F36B946">
              <w:rPr>
                <w:rFonts w:eastAsia="Myriad Pro" w:cs="Myriad Pro"/>
                <w:b/>
                <w:bCs/>
              </w:rPr>
              <w:t>bila</w:t>
            </w:r>
            <w:r w:rsidRPr="2F36B946">
              <w:rPr>
                <w:rFonts w:eastAsia="Myriad Pro" w:cs="Myriad Pro"/>
                <w:b/>
                <w:bCs/>
              </w:rPr>
              <w:t xml:space="preserve"> z 2,5</w:t>
            </w:r>
            <w:r w:rsidR="7A0335A0" w:rsidRPr="2F36B946">
              <w:rPr>
                <w:rFonts w:eastAsia="Myriad Pro" w:cs="Myriad Pro"/>
                <w:b/>
                <w:bCs/>
              </w:rPr>
              <w:t> </w:t>
            </w:r>
            <w:r w:rsidRPr="2F36B946">
              <w:rPr>
                <w:rFonts w:eastAsia="Myriad Pro" w:cs="Myriad Pro"/>
                <w:b/>
                <w:bCs/>
              </w:rPr>
              <w:t>% najnižja po septembru 2021.</w:t>
            </w:r>
            <w:r w:rsidRPr="2F36B946">
              <w:rPr>
                <w:rFonts w:eastAsia="Myriad Pro" w:cs="Myriad Pro"/>
              </w:rPr>
              <w:t xml:space="preserve"> Na mesečni ravni so se cene sicer povišale za 0,5</w:t>
            </w:r>
            <w:r w:rsidR="714D723D" w:rsidRPr="2F36B946">
              <w:rPr>
                <w:rFonts w:eastAsia="Myriad Pro" w:cs="Myriad Pro"/>
              </w:rPr>
              <w:t> </w:t>
            </w:r>
            <w:r w:rsidRPr="2F36B946">
              <w:rPr>
                <w:rFonts w:eastAsia="Myriad Pro" w:cs="Myriad Pro"/>
              </w:rPr>
              <w:t xml:space="preserve">%, a je bila rast za polovico nižja od </w:t>
            </w:r>
            <w:r w:rsidR="765DCCDC" w:rsidRPr="2F36B946">
              <w:rPr>
                <w:rFonts w:eastAsia="Myriad Pro" w:cs="Myriad Pro"/>
              </w:rPr>
              <w:t xml:space="preserve">majskega </w:t>
            </w:r>
            <w:r w:rsidRPr="2F36B946">
              <w:rPr>
                <w:rFonts w:eastAsia="Myriad Pro" w:cs="Myriad Pro"/>
              </w:rPr>
              <w:t xml:space="preserve">povprečja zadnjih petih let in tudi najnižja v tem obdobju. K umirjanju medletne rasti je </w:t>
            </w:r>
            <w:r w:rsidR="39BDD125" w:rsidRPr="2F36B946">
              <w:rPr>
                <w:rFonts w:eastAsia="Myriad Pro" w:cs="Myriad Pro"/>
              </w:rPr>
              <w:t>največ</w:t>
            </w:r>
            <w:r w:rsidRPr="2F36B946">
              <w:rPr>
                <w:rFonts w:eastAsia="Myriad Pro" w:cs="Myriad Pro"/>
              </w:rPr>
              <w:t xml:space="preserve"> prispevala za skoraj tretjino </w:t>
            </w:r>
            <w:r w:rsidR="61EB897C" w:rsidRPr="2F36B946">
              <w:rPr>
                <w:rFonts w:eastAsia="Myriad Pro" w:cs="Myriad Pro"/>
              </w:rPr>
              <w:t>nižja</w:t>
            </w:r>
            <w:r w:rsidRPr="2F36B946">
              <w:rPr>
                <w:rFonts w:eastAsia="Myriad Pro" w:cs="Myriad Pro"/>
              </w:rPr>
              <w:t xml:space="preserve"> rast cen </w:t>
            </w:r>
            <w:r w:rsidR="277244C9" w:rsidRPr="2F36B946">
              <w:rPr>
                <w:rFonts w:eastAsia="Myriad Pro" w:cs="Myriad Pro"/>
              </w:rPr>
              <w:t xml:space="preserve">kot v preteklih mesecih </w:t>
            </w:r>
            <w:r w:rsidRPr="2F36B946">
              <w:rPr>
                <w:rFonts w:eastAsia="Myriad Pro" w:cs="Myriad Pro"/>
              </w:rPr>
              <w:t>v skupini stanovanje, voda, električna energija, plin in drugo gorivo (3,1</w:t>
            </w:r>
            <w:r w:rsidR="4FBD7638" w:rsidRPr="2F36B946">
              <w:rPr>
                <w:rFonts w:eastAsia="Myriad Pro" w:cs="Myriad Pro"/>
              </w:rPr>
              <w:t> </w:t>
            </w:r>
            <w:r w:rsidRPr="2F36B946">
              <w:rPr>
                <w:rFonts w:eastAsia="Myriad Pro" w:cs="Myriad Pro"/>
              </w:rPr>
              <w:t xml:space="preserve">%). </w:t>
            </w:r>
            <w:r w:rsidR="0930EE6B" w:rsidRPr="2F36B946">
              <w:rPr>
                <w:rFonts w:eastAsia="Myriad Pro" w:cs="Myriad Pro"/>
              </w:rPr>
              <w:t>Nižja</w:t>
            </w:r>
            <w:r w:rsidR="73CE2635" w:rsidRPr="2F36B946">
              <w:rPr>
                <w:rFonts w:eastAsia="Myriad Pro" w:cs="Myriad Pro"/>
              </w:rPr>
              <w:t xml:space="preserve"> je bila tudi</w:t>
            </w:r>
            <w:r w:rsidRPr="2F36B946">
              <w:rPr>
                <w:rFonts w:eastAsia="Myriad Pro" w:cs="Myriad Pro"/>
              </w:rPr>
              <w:t xml:space="preserve"> medletn</w:t>
            </w:r>
            <w:r w:rsidR="0930EE6B" w:rsidRPr="2F36B946">
              <w:rPr>
                <w:rFonts w:eastAsia="Myriad Pro" w:cs="Myriad Pro"/>
              </w:rPr>
              <w:t>a</w:t>
            </w:r>
            <w:r w:rsidRPr="2F36B946">
              <w:rPr>
                <w:rFonts w:eastAsia="Myriad Pro" w:cs="Myriad Pro"/>
              </w:rPr>
              <w:t xml:space="preserve"> rast cen v skupini alkoholne pijače in tobak (4,2</w:t>
            </w:r>
            <w:r w:rsidR="2CF37CD5" w:rsidRPr="2F36B946">
              <w:rPr>
                <w:rFonts w:eastAsia="Myriad Pro" w:cs="Myriad Pro"/>
              </w:rPr>
              <w:t> </w:t>
            </w:r>
            <w:r w:rsidRPr="2F36B946">
              <w:rPr>
                <w:rFonts w:eastAsia="Myriad Pro" w:cs="Myriad Pro"/>
              </w:rPr>
              <w:t>%)</w:t>
            </w:r>
            <w:r w:rsidR="73CE2635" w:rsidRPr="2F36B946">
              <w:rPr>
                <w:rFonts w:eastAsia="Myriad Pro" w:cs="Myriad Pro"/>
              </w:rPr>
              <w:t xml:space="preserve">, na kar </w:t>
            </w:r>
            <w:r w:rsidR="7CCF6BAB" w:rsidRPr="2F36B946">
              <w:rPr>
                <w:rFonts w:eastAsia="Myriad Pro" w:cs="Myriad Pro"/>
              </w:rPr>
              <w:t xml:space="preserve">je vplivala višja </w:t>
            </w:r>
            <w:r w:rsidR="7B1CEDF2" w:rsidRPr="2F36B946">
              <w:rPr>
                <w:rFonts w:eastAsia="Myriad Pro" w:cs="Myriad Pro"/>
              </w:rPr>
              <w:t xml:space="preserve">lanska </w:t>
            </w:r>
            <w:r w:rsidR="7CCF6BAB" w:rsidRPr="2F36B946">
              <w:rPr>
                <w:rFonts w:eastAsia="Myriad Pro" w:cs="Myriad Pro"/>
              </w:rPr>
              <w:t>osnov</w:t>
            </w:r>
            <w:r w:rsidR="3893BE85" w:rsidRPr="2F36B946">
              <w:rPr>
                <w:rFonts w:eastAsia="Myriad Pro" w:cs="Myriad Pro"/>
              </w:rPr>
              <w:t>a</w:t>
            </w:r>
            <w:r w:rsidR="7B1CEDF2" w:rsidRPr="2F36B946">
              <w:rPr>
                <w:rFonts w:eastAsia="Myriad Pro" w:cs="Myriad Pro"/>
              </w:rPr>
              <w:t xml:space="preserve"> zaradi dviga trošarin na tobak</w:t>
            </w:r>
            <w:r w:rsidRPr="2F36B946">
              <w:rPr>
                <w:rFonts w:eastAsia="Myriad Pro" w:cs="Myriad Pro"/>
              </w:rPr>
              <w:t xml:space="preserve">. </w:t>
            </w:r>
            <w:r w:rsidR="1AA8FFC2" w:rsidRPr="2F36B946">
              <w:rPr>
                <w:rFonts w:eastAsia="Myriad Pro" w:cs="Myriad Pro"/>
              </w:rPr>
              <w:t>C</w:t>
            </w:r>
            <w:r w:rsidRPr="2F36B946">
              <w:rPr>
                <w:rFonts w:eastAsia="Myriad Pro" w:cs="Myriad Pro"/>
              </w:rPr>
              <w:t xml:space="preserve">ene hrane in brezalkoholnih pijač </w:t>
            </w:r>
            <w:r w:rsidR="1AA8FFC2" w:rsidRPr="2F36B946">
              <w:rPr>
                <w:rFonts w:eastAsia="Myriad Pro" w:cs="Myriad Pro"/>
              </w:rPr>
              <w:t xml:space="preserve">so bile po </w:t>
            </w:r>
            <w:r w:rsidRPr="2F36B946">
              <w:rPr>
                <w:rFonts w:eastAsia="Myriad Pro" w:cs="Myriad Pro"/>
              </w:rPr>
              <w:t>april</w:t>
            </w:r>
            <w:r w:rsidR="5C41E4FD" w:rsidRPr="2F36B946">
              <w:rPr>
                <w:rFonts w:eastAsia="Myriad Pro" w:cs="Myriad Pro"/>
              </w:rPr>
              <w:t>ski stagnaciji maja</w:t>
            </w:r>
            <w:r w:rsidRPr="2F36B946">
              <w:rPr>
                <w:rFonts w:eastAsia="Myriad Pro" w:cs="Myriad Pro"/>
              </w:rPr>
              <w:t xml:space="preserve"> medletno nižje za 0,2</w:t>
            </w:r>
            <w:r w:rsidR="23CF861A" w:rsidRPr="2F36B946">
              <w:rPr>
                <w:rFonts w:eastAsia="Myriad Pro" w:cs="Myriad Pro"/>
              </w:rPr>
              <w:t> </w:t>
            </w:r>
            <w:r w:rsidRPr="2F36B946">
              <w:rPr>
                <w:rFonts w:eastAsia="Myriad Pro" w:cs="Myriad Pro"/>
              </w:rPr>
              <w:t>%. Medletna rast cen poltrajnega blaga se je ohranila okoli doseženih ravni (1,7</w:t>
            </w:r>
            <w:r w:rsidR="23CF861A" w:rsidRPr="2F36B946">
              <w:rPr>
                <w:rFonts w:eastAsia="Myriad Pro" w:cs="Myriad Pro"/>
              </w:rPr>
              <w:t> </w:t>
            </w:r>
            <w:r w:rsidRPr="2F36B946">
              <w:rPr>
                <w:rFonts w:eastAsia="Myriad Pro" w:cs="Myriad Pro"/>
              </w:rPr>
              <w:t xml:space="preserve">%), cene trajnega blaga pa se še naprej medletno znižujejo </w:t>
            </w:r>
            <w:r w:rsidR="001013DC">
              <w:rPr>
                <w:rFonts w:eastAsia="Myriad Pro" w:cs="Myriad Pro"/>
              </w:rPr>
              <w:br/>
            </w:r>
            <w:r w:rsidRPr="2F36B946">
              <w:rPr>
                <w:rFonts w:eastAsia="Myriad Pro" w:cs="Myriad Pro"/>
              </w:rPr>
              <w:t>(</w:t>
            </w:r>
            <w:r w:rsidR="00C82EE3" w:rsidRPr="00C82EE3">
              <w:rPr>
                <w:rFonts w:eastAsia="Myriad Pro" w:cs="Myriad Pro"/>
              </w:rPr>
              <w:t>–</w:t>
            </w:r>
            <w:r w:rsidRPr="2F36B946">
              <w:rPr>
                <w:rFonts w:eastAsia="Myriad Pro" w:cs="Myriad Pro"/>
              </w:rPr>
              <w:t>0,9</w:t>
            </w:r>
            <w:r w:rsidR="5AEC371F" w:rsidRPr="2F36B946">
              <w:rPr>
                <w:rFonts w:eastAsia="Myriad Pro" w:cs="Myriad Pro"/>
              </w:rPr>
              <w:t> </w:t>
            </w:r>
            <w:r w:rsidRPr="2F36B946">
              <w:rPr>
                <w:rFonts w:eastAsia="Myriad Pro" w:cs="Myriad Pro"/>
              </w:rPr>
              <w:t xml:space="preserve">%). Rast cen storitev se </w:t>
            </w:r>
            <w:r w:rsidR="735A4206" w:rsidRPr="2F36B946">
              <w:rPr>
                <w:rFonts w:eastAsia="Myriad Pro" w:cs="Myriad Pro"/>
              </w:rPr>
              <w:t>še</w:t>
            </w:r>
            <w:r w:rsidR="1D995CB3" w:rsidRPr="2F36B946">
              <w:rPr>
                <w:rFonts w:eastAsia="Myriad Pro" w:cs="Myriad Pro"/>
              </w:rPr>
              <w:t xml:space="preserve"> </w:t>
            </w:r>
            <w:r w:rsidRPr="2F36B946">
              <w:rPr>
                <w:rFonts w:eastAsia="Myriad Pro" w:cs="Myriad Pro"/>
              </w:rPr>
              <w:t>umirja (medletno 4,1</w:t>
            </w:r>
            <w:r w:rsidR="5AEC371F" w:rsidRPr="2F36B946">
              <w:rPr>
                <w:rFonts w:eastAsia="Myriad Pro" w:cs="Myriad Pro"/>
              </w:rPr>
              <w:t> </w:t>
            </w:r>
            <w:r w:rsidRPr="2F36B946">
              <w:rPr>
                <w:rFonts w:eastAsia="Myriad Pro" w:cs="Myriad Pro"/>
              </w:rPr>
              <w:t xml:space="preserve">%). Med </w:t>
            </w:r>
            <w:r w:rsidR="48E9C53C" w:rsidRPr="2F36B946">
              <w:rPr>
                <w:rFonts w:eastAsia="Myriad Pro" w:cs="Myriad Pro"/>
              </w:rPr>
              <w:t>vsemi</w:t>
            </w:r>
            <w:r w:rsidRPr="2F36B946">
              <w:rPr>
                <w:rFonts w:eastAsia="Myriad Pro" w:cs="Myriad Pro"/>
              </w:rPr>
              <w:t xml:space="preserve"> skupinami blaga in storitev</w:t>
            </w:r>
            <w:r w:rsidR="5AC31666" w:rsidRPr="2F36B946">
              <w:rPr>
                <w:rFonts w:eastAsia="Myriad Pro" w:cs="Myriad Pro"/>
              </w:rPr>
              <w:t xml:space="preserve"> se</w:t>
            </w:r>
            <w:r w:rsidRPr="2F36B946">
              <w:rPr>
                <w:rFonts w:eastAsia="Myriad Pro" w:cs="Myriad Pro"/>
              </w:rPr>
              <w:t xml:space="preserve"> cene še naprej najhitreje </w:t>
            </w:r>
            <w:r w:rsidR="5AC31666" w:rsidRPr="2F36B946">
              <w:rPr>
                <w:rFonts w:eastAsia="Myriad Pro" w:cs="Myriad Pro"/>
              </w:rPr>
              <w:t>zvišujejo</w:t>
            </w:r>
            <w:r w:rsidRPr="2F36B946">
              <w:rPr>
                <w:rFonts w:eastAsia="Myriad Pro" w:cs="Myriad Pro"/>
              </w:rPr>
              <w:t xml:space="preserve"> v skupin</w:t>
            </w:r>
            <w:r w:rsidR="3F73A7E8" w:rsidRPr="2F36B946">
              <w:rPr>
                <w:rFonts w:eastAsia="Myriad Pro" w:cs="Myriad Pro"/>
              </w:rPr>
              <w:t>ah</w:t>
            </w:r>
            <w:r w:rsidRPr="2F36B946">
              <w:rPr>
                <w:rFonts w:eastAsia="Myriad Pro" w:cs="Myriad Pro"/>
              </w:rPr>
              <w:t xml:space="preserve"> restavracije in hoteli (medletno 6,8</w:t>
            </w:r>
            <w:r w:rsidR="2D94B6D3" w:rsidRPr="2F36B946">
              <w:rPr>
                <w:rFonts w:eastAsia="Myriad Pro" w:cs="Myriad Pro"/>
              </w:rPr>
              <w:t> </w:t>
            </w:r>
            <w:r w:rsidRPr="2F36B946">
              <w:rPr>
                <w:rFonts w:eastAsia="Myriad Pro" w:cs="Myriad Pro"/>
              </w:rPr>
              <w:t xml:space="preserve">%) </w:t>
            </w:r>
            <w:r w:rsidR="2D94B6D3" w:rsidRPr="2F36B946">
              <w:rPr>
                <w:rFonts w:eastAsia="Myriad Pro" w:cs="Myriad Pro"/>
              </w:rPr>
              <w:t>ter</w:t>
            </w:r>
            <w:r w:rsidRPr="2F36B946">
              <w:rPr>
                <w:rFonts w:eastAsia="Myriad Pro" w:cs="Myriad Pro"/>
              </w:rPr>
              <w:t xml:space="preserve"> izobraževanj</w:t>
            </w:r>
            <w:r w:rsidR="3F73A7E8" w:rsidRPr="2F36B946">
              <w:rPr>
                <w:rFonts w:eastAsia="Myriad Pro" w:cs="Myriad Pro"/>
              </w:rPr>
              <w:t>e</w:t>
            </w:r>
            <w:r w:rsidRPr="2F36B946">
              <w:rPr>
                <w:rFonts w:eastAsia="Myriad Pro" w:cs="Myriad Pro"/>
              </w:rPr>
              <w:t xml:space="preserve"> (6</w:t>
            </w:r>
            <w:r w:rsidR="2D94B6D3" w:rsidRPr="2F36B946">
              <w:rPr>
                <w:rFonts w:eastAsia="Myriad Pro" w:cs="Myriad Pro"/>
              </w:rPr>
              <w:t> </w:t>
            </w:r>
            <w:r w:rsidRPr="2F36B946">
              <w:rPr>
                <w:rFonts w:eastAsia="Myriad Pro" w:cs="Myriad Pro"/>
              </w:rPr>
              <w:t>%).</w:t>
            </w:r>
          </w:p>
        </w:tc>
      </w:tr>
    </w:tbl>
    <w:p w14:paraId="1B18F071" w14:textId="77777777" w:rsidR="001422C1" w:rsidRDefault="001422C1" w:rsidP="001F6CD4">
      <w:pPr>
        <w:tabs>
          <w:tab w:val="left" w:pos="580"/>
        </w:tabs>
      </w:pPr>
    </w:p>
    <w:p w14:paraId="1D5038B7" w14:textId="77777777" w:rsidR="001422C1" w:rsidRDefault="001422C1" w:rsidP="001F6CD4">
      <w:pPr>
        <w:tabs>
          <w:tab w:val="left" w:pos="580"/>
        </w:tabs>
      </w:pPr>
    </w:p>
    <w:p w14:paraId="73147F47" w14:textId="77777777" w:rsidR="001422C1" w:rsidRDefault="001422C1" w:rsidP="001F6CD4">
      <w:pPr>
        <w:tabs>
          <w:tab w:val="left" w:pos="580"/>
        </w:tabs>
      </w:pPr>
    </w:p>
    <w:p w14:paraId="2F04A25B" w14:textId="77777777" w:rsidR="001422C1" w:rsidRDefault="001422C1" w:rsidP="001F6CD4">
      <w:pPr>
        <w:tabs>
          <w:tab w:val="left" w:pos="580"/>
        </w:tabs>
      </w:pPr>
    </w:p>
    <w:p w14:paraId="14B31B68" w14:textId="77777777" w:rsidR="001422C1" w:rsidRDefault="001422C1" w:rsidP="001F6CD4">
      <w:pPr>
        <w:tabs>
          <w:tab w:val="left" w:pos="580"/>
        </w:tabs>
      </w:pPr>
    </w:p>
    <w:p w14:paraId="464CBE76" w14:textId="77777777" w:rsidR="001422C1" w:rsidRDefault="001422C1" w:rsidP="001F6CD4">
      <w:pPr>
        <w:tabs>
          <w:tab w:val="left" w:pos="580"/>
        </w:tabs>
      </w:pPr>
    </w:p>
    <w:p w14:paraId="7F5BE3FF" w14:textId="77777777" w:rsidR="001422C1" w:rsidRDefault="001422C1" w:rsidP="001F6CD4">
      <w:pPr>
        <w:tabs>
          <w:tab w:val="left" w:pos="580"/>
        </w:tabs>
      </w:pPr>
    </w:p>
    <w:p w14:paraId="49F25512" w14:textId="77777777" w:rsidR="001422C1" w:rsidRDefault="001422C1" w:rsidP="001F6CD4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1F6CD4" w14:paraId="39023B05" w14:textId="77777777" w:rsidTr="3CEB3C7D">
        <w:tc>
          <w:tcPr>
            <w:tcW w:w="5103" w:type="dxa"/>
            <w:tcBorders>
              <w:bottom w:val="single" w:sz="4" w:space="0" w:color="auto"/>
            </w:tcBorders>
          </w:tcPr>
          <w:p w14:paraId="6BAC551E" w14:textId="785C3351" w:rsidR="001F6CD4" w:rsidRDefault="00D01A56">
            <w:pPr>
              <w:pStyle w:val="GTNaslovgrafa"/>
            </w:pPr>
            <w:bookmarkStart w:id="0" w:name="_Hlk167801573"/>
            <w:r>
              <w:lastRenderedPageBreak/>
              <w:t>Gospodarska klima</w:t>
            </w:r>
            <w:r w:rsidR="001F6CD4" w:rsidRPr="00830A56">
              <w:t xml:space="preserve">, </w:t>
            </w:r>
            <w:r>
              <w:t>maj</w:t>
            </w:r>
            <w:r w:rsidR="001F6CD4" w:rsidRPr="00830A56">
              <w:t xml:space="preserve">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D4A5DED" w14:textId="77777777" w:rsidR="001F6CD4" w:rsidRDefault="001F6CD4">
            <w:pPr>
              <w:pStyle w:val="GTBesedilo"/>
            </w:pPr>
          </w:p>
        </w:tc>
      </w:tr>
      <w:tr w:rsidR="001F6CD4" w14:paraId="6D5774A0" w14:textId="77777777" w:rsidTr="3CEB3C7D">
        <w:tc>
          <w:tcPr>
            <w:tcW w:w="5103" w:type="dxa"/>
            <w:tcBorders>
              <w:top w:val="single" w:sz="4" w:space="0" w:color="auto"/>
            </w:tcBorders>
          </w:tcPr>
          <w:p w14:paraId="259EF434" w14:textId="7A556A34" w:rsidR="001F6CD4" w:rsidRDefault="00775813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42DCB801" wp14:editId="448F2ECA">
                  <wp:extent cx="3092400" cy="25236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E0B2A02" w14:textId="245EFF64" w:rsidR="001F6CD4" w:rsidRDefault="2D75E017" w:rsidP="00747B0E">
            <w:r w:rsidRPr="3CEB3C7D">
              <w:rPr>
                <w:rFonts w:eastAsia="Myriad Pro" w:cs="Myriad Pro"/>
                <w:b/>
                <w:bCs/>
              </w:rPr>
              <w:t xml:space="preserve">Vrednost kazalnika gospodarske klime se je </w:t>
            </w:r>
            <w:r w:rsidR="0DC8C5B9" w:rsidRPr="3CEB3C7D">
              <w:rPr>
                <w:rFonts w:eastAsia="Myriad Pro" w:cs="Myriad Pro"/>
                <w:b/>
                <w:bCs/>
              </w:rPr>
              <w:t>maja</w:t>
            </w:r>
            <w:r w:rsidRPr="3CEB3C7D">
              <w:rPr>
                <w:rFonts w:eastAsia="Myriad Pro" w:cs="Myriad Pro"/>
                <w:b/>
                <w:bCs/>
              </w:rPr>
              <w:t xml:space="preserve"> na mesečni ravni </w:t>
            </w:r>
            <w:r w:rsidR="0DC8C5B9" w:rsidRPr="3CEB3C7D">
              <w:rPr>
                <w:rFonts w:eastAsia="Myriad Pro" w:cs="Myriad Pro"/>
                <w:b/>
                <w:bCs/>
              </w:rPr>
              <w:t>nekoliko znižala</w:t>
            </w:r>
            <w:r w:rsidRPr="3CEB3C7D">
              <w:rPr>
                <w:rFonts w:eastAsia="Myriad Pro" w:cs="Myriad Pro"/>
                <w:b/>
                <w:bCs/>
              </w:rPr>
              <w:t xml:space="preserve">, medletno </w:t>
            </w:r>
            <w:r w:rsidR="0DC8C5B9" w:rsidRPr="3CEB3C7D">
              <w:rPr>
                <w:rFonts w:eastAsia="Myriad Pro" w:cs="Myriad Pro"/>
                <w:b/>
                <w:bCs/>
              </w:rPr>
              <w:t xml:space="preserve">pa </w:t>
            </w:r>
            <w:r w:rsidR="791586DF" w:rsidRPr="3CEB3C7D">
              <w:rPr>
                <w:rFonts w:eastAsia="Myriad Pro" w:cs="Myriad Pro"/>
                <w:b/>
                <w:bCs/>
              </w:rPr>
              <w:t>ostala višja</w:t>
            </w:r>
            <w:r w:rsidRPr="3CEB3C7D">
              <w:rPr>
                <w:rFonts w:eastAsia="Myriad Pro" w:cs="Myriad Pro"/>
                <w:b/>
                <w:bCs/>
              </w:rPr>
              <w:t>.</w:t>
            </w:r>
            <w:r w:rsidRPr="3CEB3C7D">
              <w:rPr>
                <w:rFonts w:eastAsia="Myriad Pro" w:cs="Myriad Pro"/>
              </w:rPr>
              <w:t xml:space="preserve"> </w:t>
            </w:r>
            <w:r w:rsidR="0DC8C5B9" w:rsidRPr="3CEB3C7D">
              <w:rPr>
                <w:rFonts w:eastAsia="Myriad Pro" w:cs="Myriad Pro"/>
              </w:rPr>
              <w:t>Mesečni upad je posledica poslabšanja kazalnikov zaupanja v trgovini na drobno in storitvenih dejavnosti</w:t>
            </w:r>
            <w:r w:rsidR="11A52762" w:rsidRPr="3CEB3C7D">
              <w:rPr>
                <w:rFonts w:eastAsia="Myriad Pro" w:cs="Myriad Pro"/>
              </w:rPr>
              <w:t>h</w:t>
            </w:r>
            <w:r w:rsidR="0DC8C5B9" w:rsidRPr="3CEB3C7D">
              <w:rPr>
                <w:rFonts w:eastAsia="Myriad Pro" w:cs="Myriad Pro"/>
              </w:rPr>
              <w:t>, višje je bilo zaupanje v gradbeništvu</w:t>
            </w:r>
            <w:r w:rsidR="00E641D4">
              <w:rPr>
                <w:rFonts w:eastAsia="Myriad Pro" w:cs="Myriad Pro"/>
              </w:rPr>
              <w:t xml:space="preserve"> ter</w:t>
            </w:r>
            <w:r w:rsidR="0DC8C5B9" w:rsidRPr="3CEB3C7D">
              <w:rPr>
                <w:rFonts w:eastAsia="Myriad Pro" w:cs="Myriad Pro"/>
              </w:rPr>
              <w:t xml:space="preserve">  predelovalnih dejavnosti</w:t>
            </w:r>
            <w:r w:rsidR="39FC806D" w:rsidRPr="3CEB3C7D">
              <w:rPr>
                <w:rFonts w:eastAsia="Myriad Pro" w:cs="Myriad Pro"/>
              </w:rPr>
              <w:t xml:space="preserve">h, </w:t>
            </w:r>
            <w:r w:rsidR="5983A25B" w:rsidRPr="3CEB3C7D">
              <w:rPr>
                <w:rFonts w:eastAsia="Myriad Pro" w:cs="Myriad Pro"/>
              </w:rPr>
              <w:t xml:space="preserve">med potrošniki </w:t>
            </w:r>
            <w:r w:rsidR="4EECA31E" w:rsidRPr="3CEB3C7D">
              <w:rPr>
                <w:rFonts w:eastAsia="Myriad Pro" w:cs="Myriad Pro"/>
              </w:rPr>
              <w:t xml:space="preserve">pa </w:t>
            </w:r>
            <w:r w:rsidR="5983A25B" w:rsidRPr="3CEB3C7D">
              <w:rPr>
                <w:rFonts w:eastAsia="Myriad Pro" w:cs="Myriad Pro"/>
              </w:rPr>
              <w:t>je ostalo nespremenjeno</w:t>
            </w:r>
            <w:r w:rsidR="0DC8C5B9" w:rsidRPr="3CEB3C7D">
              <w:rPr>
                <w:rFonts w:eastAsia="Myriad Pro" w:cs="Myriad Pro"/>
              </w:rPr>
              <w:t>.</w:t>
            </w:r>
            <w:r w:rsidRPr="3CEB3C7D">
              <w:rPr>
                <w:rFonts w:eastAsia="Myriad Pro" w:cs="Myriad Pro"/>
              </w:rPr>
              <w:t xml:space="preserve"> </w:t>
            </w:r>
            <w:r w:rsidR="4AB09BAE" w:rsidRPr="3CEB3C7D">
              <w:rPr>
                <w:rFonts w:eastAsia="Myriad Pro" w:cs="Myriad Pro"/>
              </w:rPr>
              <w:t xml:space="preserve">Medletno se </w:t>
            </w:r>
            <w:r w:rsidR="43C62088" w:rsidRPr="3CEB3C7D">
              <w:rPr>
                <w:rFonts w:eastAsia="Myriad Pro" w:cs="Myriad Pro"/>
              </w:rPr>
              <w:t>je</w:t>
            </w:r>
            <w:r w:rsidR="2458B8BB" w:rsidRPr="3CEB3C7D">
              <w:rPr>
                <w:rFonts w:eastAsia="Myriad Pro" w:cs="Myriad Pro"/>
              </w:rPr>
              <w:t xml:space="preserve"> </w:t>
            </w:r>
            <w:r w:rsidR="43C62088" w:rsidRPr="3CEB3C7D">
              <w:rPr>
                <w:rFonts w:eastAsia="Myriad Pro" w:cs="Myriad Pro"/>
              </w:rPr>
              <w:t>g</w:t>
            </w:r>
            <w:r w:rsidR="7852566D" w:rsidRPr="3CEB3C7D">
              <w:rPr>
                <w:rFonts w:eastAsia="Myriad Pro" w:cs="Myriad Pro"/>
              </w:rPr>
              <w:t>ospodarsko razpoloženje</w:t>
            </w:r>
            <w:r w:rsidRPr="3CEB3C7D">
              <w:rPr>
                <w:rFonts w:eastAsia="Myriad Pro" w:cs="Myriad Pro"/>
              </w:rPr>
              <w:t xml:space="preserve"> </w:t>
            </w:r>
            <w:r w:rsidR="3882FBBA" w:rsidRPr="3CEB3C7D">
              <w:rPr>
                <w:rFonts w:eastAsia="Myriad Pro" w:cs="Myriad Pro"/>
              </w:rPr>
              <w:t xml:space="preserve">drugi mesec </w:t>
            </w:r>
            <w:r w:rsidR="767C5795" w:rsidRPr="3CEB3C7D">
              <w:rPr>
                <w:rFonts w:eastAsia="Myriad Pro" w:cs="Myriad Pro"/>
              </w:rPr>
              <w:t xml:space="preserve">zapored </w:t>
            </w:r>
            <w:r w:rsidR="3882FBBA" w:rsidRPr="3CEB3C7D">
              <w:rPr>
                <w:rFonts w:eastAsia="Myriad Pro" w:cs="Myriad Pro"/>
              </w:rPr>
              <w:t>izboljšalo</w:t>
            </w:r>
            <w:r w:rsidR="3363D3F4" w:rsidRPr="3CEB3C7D">
              <w:rPr>
                <w:rFonts w:eastAsia="Myriad Pro" w:cs="Myriad Pro"/>
              </w:rPr>
              <w:t>.</w:t>
            </w:r>
            <w:r w:rsidR="0DBAD863" w:rsidRPr="3CEB3C7D">
              <w:rPr>
                <w:rFonts w:eastAsia="Myriad Pro" w:cs="Myriad Pro"/>
              </w:rPr>
              <w:t xml:space="preserve"> </w:t>
            </w:r>
            <w:r w:rsidR="02FC8395" w:rsidRPr="3CEB3C7D">
              <w:rPr>
                <w:rFonts w:eastAsia="Myriad Pro" w:cs="Myriad Pro"/>
              </w:rPr>
              <w:t xml:space="preserve">Ob </w:t>
            </w:r>
            <w:r w:rsidR="4C1723F3" w:rsidRPr="3CEB3C7D">
              <w:rPr>
                <w:rFonts w:eastAsia="Myriad Pro" w:cs="Myriad Pro"/>
              </w:rPr>
              <w:t>umirjanju</w:t>
            </w:r>
            <w:r w:rsidR="02FC8395" w:rsidRPr="3CEB3C7D">
              <w:rPr>
                <w:rFonts w:eastAsia="Myriad Pro" w:cs="Myriad Pro"/>
              </w:rPr>
              <w:t xml:space="preserve"> inflacije so p</w:t>
            </w:r>
            <w:r w:rsidR="2AEC0DD9" w:rsidRPr="3CEB3C7D">
              <w:rPr>
                <w:rFonts w:eastAsia="Myriad Pro" w:cs="Myriad Pro"/>
              </w:rPr>
              <w:t>recej b</w:t>
            </w:r>
            <w:r w:rsidR="0DBAD863" w:rsidRPr="3CEB3C7D">
              <w:rPr>
                <w:rFonts w:eastAsia="Myriad Pro" w:cs="Myriad Pro"/>
              </w:rPr>
              <w:t xml:space="preserve">olj optimistični </w:t>
            </w:r>
            <w:r w:rsidR="2AEC0DD9" w:rsidRPr="3CEB3C7D">
              <w:rPr>
                <w:rFonts w:eastAsia="Myriad Pro" w:cs="Myriad Pro"/>
              </w:rPr>
              <w:t xml:space="preserve">kot pred letom </w:t>
            </w:r>
            <w:r w:rsidR="0DBAD863" w:rsidRPr="3CEB3C7D">
              <w:rPr>
                <w:rFonts w:eastAsia="Myriad Pro" w:cs="Myriad Pro"/>
              </w:rPr>
              <w:t>potrošniki</w:t>
            </w:r>
            <w:r w:rsidR="305F43B3" w:rsidRPr="3CEB3C7D">
              <w:rPr>
                <w:rFonts w:eastAsia="Myriad Pro" w:cs="Myriad Pro"/>
              </w:rPr>
              <w:t xml:space="preserve">, ki </w:t>
            </w:r>
            <w:r w:rsidR="02FC8395" w:rsidRPr="3CEB3C7D">
              <w:rPr>
                <w:rFonts w:eastAsia="Myriad Pro" w:cs="Myriad Pro"/>
              </w:rPr>
              <w:t xml:space="preserve">so </w:t>
            </w:r>
            <w:r w:rsidR="6F4B55B6" w:rsidRPr="3CEB3C7D">
              <w:rPr>
                <w:rFonts w:eastAsia="Myriad Pro" w:cs="Myriad Pro"/>
              </w:rPr>
              <w:t>im</w:t>
            </w:r>
            <w:r w:rsidR="6394AE1A" w:rsidRPr="3CEB3C7D">
              <w:rPr>
                <w:rFonts w:eastAsia="Myriad Pro" w:cs="Myriad Pro"/>
              </w:rPr>
              <w:t>eli maja</w:t>
            </w:r>
            <w:r w:rsidR="6F4B55B6" w:rsidRPr="3CEB3C7D">
              <w:rPr>
                <w:rFonts w:eastAsia="Myriad Pro" w:cs="Myriad Pro"/>
              </w:rPr>
              <w:t xml:space="preserve"> </w:t>
            </w:r>
            <w:r w:rsidR="316A4340" w:rsidRPr="3CEB3C7D">
              <w:rPr>
                <w:rFonts w:eastAsia="Myriad Pro" w:cs="Myriad Pro"/>
              </w:rPr>
              <w:t>zlasti višja pričakovanja glede finančnega stanja v gospod</w:t>
            </w:r>
            <w:r w:rsidR="3612F53A" w:rsidRPr="3CEB3C7D">
              <w:rPr>
                <w:rFonts w:eastAsia="Myriad Pro" w:cs="Myriad Pro"/>
              </w:rPr>
              <w:t>i</w:t>
            </w:r>
            <w:r w:rsidR="316A4340" w:rsidRPr="3CEB3C7D">
              <w:rPr>
                <w:rFonts w:eastAsia="Myriad Pro" w:cs="Myriad Pro"/>
              </w:rPr>
              <w:t>njstvu.</w:t>
            </w:r>
            <w:r w:rsidRPr="3CEB3C7D">
              <w:rPr>
                <w:rFonts w:eastAsia="Myriad Pro" w:cs="Myriad Pro"/>
              </w:rPr>
              <w:t xml:space="preserve"> </w:t>
            </w:r>
            <w:r w:rsidR="217F0980" w:rsidRPr="3CEB3C7D">
              <w:rPr>
                <w:rFonts w:eastAsia="Myriad Pro" w:cs="Myriad Pro"/>
              </w:rPr>
              <w:t xml:space="preserve">Boljše kot </w:t>
            </w:r>
            <w:r w:rsidR="2263EFD9" w:rsidRPr="3CEB3C7D">
              <w:rPr>
                <w:rFonts w:eastAsia="Myriad Pro" w:cs="Myriad Pro"/>
              </w:rPr>
              <w:t>v enakem obdobju lani</w:t>
            </w:r>
            <w:r w:rsidR="217F0980" w:rsidRPr="3CEB3C7D">
              <w:rPr>
                <w:rFonts w:eastAsia="Myriad Pro" w:cs="Myriad Pro"/>
              </w:rPr>
              <w:t xml:space="preserve"> je</w:t>
            </w:r>
            <w:r w:rsidR="17638EF5" w:rsidRPr="3CEB3C7D">
              <w:rPr>
                <w:rFonts w:eastAsia="Myriad Pro" w:cs="Myriad Pro"/>
              </w:rPr>
              <w:t xml:space="preserve"> </w:t>
            </w:r>
            <w:r w:rsidR="09AD2301" w:rsidRPr="3CEB3C7D">
              <w:rPr>
                <w:rFonts w:eastAsia="Myriad Pro" w:cs="Myriad Pro"/>
              </w:rPr>
              <w:t xml:space="preserve">bilo </w:t>
            </w:r>
            <w:r w:rsidR="6C17E504" w:rsidRPr="3CEB3C7D">
              <w:rPr>
                <w:rFonts w:eastAsia="Myriad Pro" w:cs="Myriad Pro"/>
              </w:rPr>
              <w:t xml:space="preserve">ob </w:t>
            </w:r>
            <w:r w:rsidR="042C7FF1" w:rsidRPr="3CEB3C7D">
              <w:rPr>
                <w:rFonts w:eastAsia="Myriad Pro" w:cs="Myriad Pro"/>
              </w:rPr>
              <w:t>višj</w:t>
            </w:r>
            <w:r w:rsidR="2E7DA677" w:rsidRPr="3CEB3C7D">
              <w:rPr>
                <w:rFonts w:eastAsia="Myriad Pro" w:cs="Myriad Pro"/>
              </w:rPr>
              <w:t>ih</w:t>
            </w:r>
            <w:r w:rsidR="042C7FF1" w:rsidRPr="3CEB3C7D">
              <w:rPr>
                <w:rFonts w:eastAsia="Myriad Pro" w:cs="Myriad Pro"/>
              </w:rPr>
              <w:t xml:space="preserve"> kazalni</w:t>
            </w:r>
            <w:r w:rsidR="02160AC6" w:rsidRPr="3CEB3C7D">
              <w:rPr>
                <w:rFonts w:eastAsia="Myriad Pro" w:cs="Myriad Pro"/>
              </w:rPr>
              <w:t>k</w:t>
            </w:r>
            <w:r w:rsidR="2E7DA677" w:rsidRPr="3CEB3C7D">
              <w:rPr>
                <w:rFonts w:eastAsia="Myriad Pro" w:cs="Myriad Pro"/>
              </w:rPr>
              <w:t>ih</w:t>
            </w:r>
            <w:r w:rsidR="042C7FF1" w:rsidRPr="3CEB3C7D">
              <w:rPr>
                <w:rFonts w:eastAsia="Myriad Pro" w:cs="Myriad Pro"/>
              </w:rPr>
              <w:t xml:space="preserve"> glede pričakovane proizvodnje</w:t>
            </w:r>
            <w:r w:rsidR="2E7DA677" w:rsidRPr="3CEB3C7D">
              <w:rPr>
                <w:rFonts w:eastAsia="Myriad Pro" w:cs="Myriad Pro"/>
              </w:rPr>
              <w:t xml:space="preserve"> in izvoza</w:t>
            </w:r>
            <w:r w:rsidR="4227F3CE" w:rsidRPr="3CEB3C7D">
              <w:rPr>
                <w:rFonts w:eastAsia="Myriad Pro" w:cs="Myriad Pro"/>
              </w:rPr>
              <w:t xml:space="preserve"> </w:t>
            </w:r>
            <w:r w:rsidR="17638EF5" w:rsidRPr="3CEB3C7D">
              <w:rPr>
                <w:rFonts w:eastAsia="Myriad Pro" w:cs="Myriad Pro"/>
              </w:rPr>
              <w:t>tudi razpoloženje v predelovalnih dejavnostih</w:t>
            </w:r>
            <w:r w:rsidR="76167332" w:rsidRPr="3CEB3C7D">
              <w:rPr>
                <w:rFonts w:eastAsia="Myriad Pro" w:cs="Myriad Pro"/>
              </w:rPr>
              <w:t>. P</w:t>
            </w:r>
            <w:r w:rsidR="32AA33D9" w:rsidRPr="3CEB3C7D">
              <w:rPr>
                <w:rFonts w:eastAsia="Myriad Pro" w:cs="Myriad Pro"/>
              </w:rPr>
              <w:t xml:space="preserve">recej nižje </w:t>
            </w:r>
            <w:r w:rsidR="12539E8D" w:rsidRPr="3CEB3C7D">
              <w:rPr>
                <w:rFonts w:eastAsia="Myriad Pro" w:cs="Myriad Pro"/>
              </w:rPr>
              <w:t xml:space="preserve">pa </w:t>
            </w:r>
            <w:r w:rsidR="76167332" w:rsidRPr="3CEB3C7D">
              <w:rPr>
                <w:rFonts w:eastAsia="Myriad Pro" w:cs="Myriad Pro"/>
              </w:rPr>
              <w:t xml:space="preserve">je bilo </w:t>
            </w:r>
            <w:r w:rsidR="32AA33D9" w:rsidRPr="3CEB3C7D">
              <w:rPr>
                <w:rFonts w:eastAsia="Myriad Pro" w:cs="Myriad Pro"/>
              </w:rPr>
              <w:t xml:space="preserve">razpoloženje v </w:t>
            </w:r>
            <w:r w:rsidR="3C1A1869" w:rsidRPr="3CEB3C7D">
              <w:rPr>
                <w:rFonts w:eastAsia="Myriad Pro" w:cs="Myriad Pro"/>
              </w:rPr>
              <w:t>gradbeništvu</w:t>
            </w:r>
            <w:r w:rsidR="76167332" w:rsidRPr="3CEB3C7D">
              <w:rPr>
                <w:rFonts w:eastAsia="Myriad Pro" w:cs="Myriad Pro"/>
              </w:rPr>
              <w:t xml:space="preserve">, </w:t>
            </w:r>
            <w:r w:rsidR="567EE29E" w:rsidRPr="3CEB3C7D">
              <w:rPr>
                <w:rFonts w:eastAsia="Myriad Pro" w:cs="Myriad Pro"/>
              </w:rPr>
              <w:t>a še vedno</w:t>
            </w:r>
            <w:r w:rsidR="2F778036" w:rsidRPr="3CEB3C7D">
              <w:rPr>
                <w:rFonts w:eastAsia="Myriad Pro" w:cs="Myriad Pro"/>
              </w:rPr>
              <w:t xml:space="preserve"> na</w:t>
            </w:r>
            <w:r w:rsidR="4CDB849E" w:rsidRPr="3CEB3C7D">
              <w:rPr>
                <w:rFonts w:eastAsia="Myriad Pro" w:cs="Myriad Pro"/>
              </w:rPr>
              <w:t>d</w:t>
            </w:r>
            <w:r w:rsidR="2F778036" w:rsidRPr="3CEB3C7D">
              <w:rPr>
                <w:rFonts w:eastAsia="Myriad Pro" w:cs="Myriad Pro"/>
              </w:rPr>
              <w:t xml:space="preserve"> </w:t>
            </w:r>
            <w:r w:rsidR="567EE29E" w:rsidRPr="3CEB3C7D">
              <w:rPr>
                <w:rFonts w:eastAsia="Myriad Pro" w:cs="Myriad Pro"/>
              </w:rPr>
              <w:t>dolgoletnim povprečjem.</w:t>
            </w:r>
          </w:p>
        </w:tc>
      </w:tr>
      <w:bookmarkEnd w:id="0"/>
    </w:tbl>
    <w:p w14:paraId="4B9BE204" w14:textId="77777777" w:rsidR="00773916" w:rsidRDefault="00773916" w:rsidP="001F51CD">
      <w:pPr>
        <w:tabs>
          <w:tab w:val="left" w:pos="580"/>
        </w:tabs>
      </w:pPr>
    </w:p>
    <w:p w14:paraId="21B28DFF" w14:textId="77777777" w:rsidR="00773916" w:rsidRDefault="00773916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539"/>
      </w:tblGrid>
      <w:tr w:rsidR="0040630F" w14:paraId="4B052BD1" w14:textId="77777777" w:rsidTr="6F36E5AF">
        <w:tc>
          <w:tcPr>
            <w:tcW w:w="5100" w:type="dxa"/>
            <w:tcBorders>
              <w:bottom w:val="single" w:sz="4" w:space="0" w:color="auto"/>
            </w:tcBorders>
          </w:tcPr>
          <w:p w14:paraId="035E0C14" w14:textId="197C2EF4" w:rsidR="0040630F" w:rsidRPr="007B7A48" w:rsidRDefault="00605B4A" w:rsidP="007B7A48">
            <w:pPr>
              <w:pStyle w:val="Napis"/>
              <w:keepNext/>
            </w:pPr>
            <w:r>
              <w:t>P</w:t>
            </w:r>
            <w:r w:rsidR="000B10A2">
              <w:t>rihodek v trgovini</w:t>
            </w:r>
            <w:r w:rsidR="0065424E" w:rsidRPr="0065424E">
              <w:t xml:space="preserve">, </w:t>
            </w:r>
            <w:r>
              <w:t>marec</w:t>
            </w:r>
            <w:r w:rsidR="000B10A2">
              <w:t>−april</w:t>
            </w:r>
            <w:r w:rsidR="0065424E" w:rsidRPr="0065424E">
              <w:t xml:space="preserve"> 2024</w:t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14:paraId="4A02084C" w14:textId="77777777" w:rsidR="0040630F" w:rsidRDefault="0040630F" w:rsidP="0040630F">
            <w:pPr>
              <w:pStyle w:val="GTBesedilo"/>
            </w:pPr>
          </w:p>
        </w:tc>
      </w:tr>
      <w:tr w:rsidR="0040630F" w14:paraId="2CA87015" w14:textId="77777777" w:rsidTr="6F36E5AF">
        <w:tc>
          <w:tcPr>
            <w:tcW w:w="5100" w:type="dxa"/>
            <w:tcBorders>
              <w:top w:val="single" w:sz="4" w:space="0" w:color="auto"/>
            </w:tcBorders>
          </w:tcPr>
          <w:p w14:paraId="206ED375" w14:textId="2792AB53" w:rsidR="0040630F" w:rsidRDefault="00144659" w:rsidP="0040630F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01BD87F2" wp14:editId="40C3574F">
                  <wp:extent cx="3092400" cy="2530800"/>
                  <wp:effectExtent l="0" t="0" r="0" b="317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14:paraId="56B303DF" w14:textId="05A83100" w:rsidR="0040630F" w:rsidRDefault="000B10A2" w:rsidP="00605B4A">
            <w:pPr>
              <w:pStyle w:val="GTBesedilo"/>
            </w:pPr>
            <w:r w:rsidRPr="00C34E40">
              <w:rPr>
                <w:b/>
                <w:shd w:val="clear" w:color="auto" w:fill="FFFFFF"/>
              </w:rPr>
              <w:t xml:space="preserve">Realni prihodek večine trgovskih panog </w:t>
            </w:r>
            <w:r w:rsidR="0063058F">
              <w:rPr>
                <w:b/>
                <w:shd w:val="clear" w:color="auto" w:fill="FFFFFF"/>
              </w:rPr>
              <w:t xml:space="preserve">se </w:t>
            </w:r>
            <w:r w:rsidR="004B25E4" w:rsidRPr="00C34E40">
              <w:rPr>
                <w:b/>
                <w:bCs/>
                <w:shd w:val="clear" w:color="auto" w:fill="FFFFFF"/>
              </w:rPr>
              <w:t xml:space="preserve">je </w:t>
            </w:r>
            <w:r w:rsidR="0063058F">
              <w:rPr>
                <w:b/>
                <w:bCs/>
                <w:shd w:val="clear" w:color="auto" w:fill="FFFFFF"/>
              </w:rPr>
              <w:t>po stagnaciji</w:t>
            </w:r>
            <w:r w:rsidR="00F35431">
              <w:rPr>
                <w:b/>
                <w:bCs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 xml:space="preserve">v </w:t>
            </w:r>
            <w:r w:rsidR="004B25E4">
              <w:rPr>
                <w:b/>
                <w:bCs/>
                <w:shd w:val="clear" w:color="auto" w:fill="FFFFFF"/>
              </w:rPr>
              <w:t xml:space="preserve">prvem </w:t>
            </w:r>
            <w:r>
              <w:rPr>
                <w:b/>
                <w:shd w:val="clear" w:color="auto" w:fill="FFFFFF"/>
              </w:rPr>
              <w:t>četrtletju</w:t>
            </w:r>
            <w:r w:rsidR="00240A65">
              <w:rPr>
                <w:b/>
                <w:bCs/>
                <w:shd w:val="clear" w:color="auto" w:fill="FFFFFF"/>
              </w:rPr>
              <w:t xml:space="preserve"> po predhodnih podatkih </w:t>
            </w:r>
            <w:r w:rsidR="00EF6493">
              <w:rPr>
                <w:b/>
                <w:bCs/>
                <w:shd w:val="clear" w:color="auto" w:fill="FFFFFF"/>
              </w:rPr>
              <w:t xml:space="preserve">aprila </w:t>
            </w:r>
            <w:r w:rsidR="003F73EE">
              <w:rPr>
                <w:b/>
                <w:bCs/>
                <w:shd w:val="clear" w:color="auto" w:fill="FFFFFF"/>
              </w:rPr>
              <w:t xml:space="preserve">tekoče </w:t>
            </w:r>
            <w:r w:rsidR="00240A65">
              <w:rPr>
                <w:b/>
                <w:bCs/>
                <w:shd w:val="clear" w:color="auto" w:fill="FFFFFF"/>
              </w:rPr>
              <w:t>okrepil</w:t>
            </w:r>
            <w:r w:rsidR="00F37B22">
              <w:rPr>
                <w:b/>
                <w:bCs/>
                <w:shd w:val="clear" w:color="auto" w:fill="FFFFFF"/>
              </w:rPr>
              <w:t xml:space="preserve"> in bil tudi medl</w:t>
            </w:r>
            <w:r w:rsidR="001C387C">
              <w:rPr>
                <w:b/>
                <w:bCs/>
                <w:shd w:val="clear" w:color="auto" w:fill="FFFFFF"/>
              </w:rPr>
              <w:t>e</w:t>
            </w:r>
            <w:r w:rsidR="00F37B22">
              <w:rPr>
                <w:b/>
                <w:bCs/>
                <w:shd w:val="clear" w:color="auto" w:fill="FFFFFF"/>
              </w:rPr>
              <w:t>tno večji</w:t>
            </w:r>
            <w:r w:rsidR="004B25E4">
              <w:rPr>
                <w:b/>
                <w:bCs/>
                <w:shd w:val="clear" w:color="auto" w:fill="FFFFFF"/>
              </w:rPr>
              <w:t>.</w:t>
            </w:r>
            <w:r w:rsidR="004B25E4" w:rsidRPr="00747B0E">
              <w:rPr>
                <w:shd w:val="clear" w:color="auto" w:fill="FFFFFF"/>
              </w:rPr>
              <w:t xml:space="preserve"> </w:t>
            </w:r>
            <w:r w:rsidR="00D0291C">
              <w:rPr>
                <w:shd w:val="clear" w:color="auto" w:fill="FFFFFF"/>
              </w:rPr>
              <w:t xml:space="preserve">V prvem četrtletju se je </w:t>
            </w:r>
            <w:r w:rsidR="00F31B21">
              <w:rPr>
                <w:shd w:val="clear" w:color="auto" w:fill="FFFFFF"/>
              </w:rPr>
              <w:t xml:space="preserve">v primerjavi </w:t>
            </w:r>
            <w:r w:rsidR="005236A9">
              <w:rPr>
                <w:shd w:val="clear" w:color="auto" w:fill="FFFFFF"/>
              </w:rPr>
              <w:t xml:space="preserve">s četrtletjem prej </w:t>
            </w:r>
            <w:r w:rsidR="00D0291C">
              <w:rPr>
                <w:shd w:val="clear" w:color="auto" w:fill="FFFFFF"/>
              </w:rPr>
              <w:t>o</w:t>
            </w:r>
            <w:r w:rsidR="004B25E4">
              <w:rPr>
                <w:shd w:val="clear" w:color="auto" w:fill="FFFFFF"/>
              </w:rPr>
              <w:t xml:space="preserve">krepila le prodaja v trgovini na debelo, medletno </w:t>
            </w:r>
            <w:r w:rsidR="00051430">
              <w:rPr>
                <w:shd w:val="clear" w:color="auto" w:fill="FFFFFF"/>
              </w:rPr>
              <w:t xml:space="preserve">je bila </w:t>
            </w:r>
            <w:r w:rsidR="004B25E4">
              <w:rPr>
                <w:shd w:val="clear" w:color="auto" w:fill="FFFFFF"/>
              </w:rPr>
              <w:t>manjša (</w:t>
            </w:r>
            <w:r w:rsidR="00895ABF" w:rsidRPr="00C82EE3">
              <w:rPr>
                <w:rFonts w:eastAsia="Myriad Pro" w:cs="Myriad Pro"/>
              </w:rPr>
              <w:t>–</w:t>
            </w:r>
            <w:r w:rsidR="004B25E4">
              <w:rPr>
                <w:shd w:val="clear" w:color="auto" w:fill="FFFFFF"/>
              </w:rPr>
              <w:t>1 %)</w:t>
            </w:r>
            <w:r w:rsidR="00EF1D1F">
              <w:rPr>
                <w:shd w:val="clear" w:color="auto" w:fill="FFFFFF"/>
              </w:rPr>
              <w:t xml:space="preserve"> že peto četrtletje zapored</w:t>
            </w:r>
            <w:r w:rsidR="004B25E4">
              <w:rPr>
                <w:shd w:val="clear" w:color="auto" w:fill="FFFFFF"/>
              </w:rPr>
              <w:t xml:space="preserve">. Medletno manjša je bila tudi prodaja v trgovini na drobno z </w:t>
            </w:r>
            <w:proofErr w:type="spellStart"/>
            <w:r w:rsidR="004B25E4">
              <w:rPr>
                <w:shd w:val="clear" w:color="auto" w:fill="FFFFFF"/>
              </w:rPr>
              <w:t>neživili</w:t>
            </w:r>
            <w:proofErr w:type="spellEnd"/>
            <w:r w:rsidR="004B25E4">
              <w:rPr>
                <w:shd w:val="clear" w:color="auto" w:fill="FFFFFF"/>
              </w:rPr>
              <w:t xml:space="preserve"> (</w:t>
            </w:r>
            <w:r w:rsidR="007A64A9" w:rsidRPr="00C82EE3">
              <w:rPr>
                <w:rFonts w:eastAsia="Myriad Pro" w:cs="Myriad Pro"/>
              </w:rPr>
              <w:t>–</w:t>
            </w:r>
            <w:r w:rsidR="004B25E4">
              <w:rPr>
                <w:shd w:val="clear" w:color="auto" w:fill="FFFFFF"/>
              </w:rPr>
              <w:t xml:space="preserve">1 %), prodaja v trgovini na drobno z živili, pijačami in tobačnimi izdelki pa je bila medletno večja </w:t>
            </w:r>
            <w:r w:rsidR="008D66B4">
              <w:rPr>
                <w:shd w:val="clear" w:color="auto" w:fill="FFFFFF"/>
              </w:rPr>
              <w:t>(</w:t>
            </w:r>
            <w:r w:rsidR="004B25E4">
              <w:rPr>
                <w:shd w:val="clear" w:color="auto" w:fill="FFFFFF"/>
              </w:rPr>
              <w:t>za 4 %</w:t>
            </w:r>
            <w:r w:rsidR="008D66B4">
              <w:rPr>
                <w:shd w:val="clear" w:color="auto" w:fill="FFFFFF"/>
              </w:rPr>
              <w:t>)</w:t>
            </w:r>
            <w:r w:rsidR="004B25E4">
              <w:rPr>
                <w:shd w:val="clear" w:color="auto" w:fill="FFFFFF"/>
              </w:rPr>
              <w:t>. Prihodek</w:t>
            </w:r>
            <w:r>
              <w:rPr>
                <w:shd w:val="clear" w:color="auto" w:fill="FFFFFF"/>
              </w:rPr>
              <w:t xml:space="preserve"> </w:t>
            </w:r>
            <w:r w:rsidRPr="00B26F28">
              <w:rPr>
                <w:shd w:val="clear" w:color="auto" w:fill="FFFFFF"/>
              </w:rPr>
              <w:t>v trgovini z motornimi vozili</w:t>
            </w:r>
            <w:r w:rsidR="004B25E4">
              <w:rPr>
                <w:shd w:val="clear" w:color="auto" w:fill="FFFFFF"/>
              </w:rPr>
              <w:t xml:space="preserve">, ki </w:t>
            </w:r>
            <w:r>
              <w:rPr>
                <w:shd w:val="clear" w:color="auto" w:fill="FFFFFF"/>
              </w:rPr>
              <w:t>p</w:t>
            </w:r>
            <w:r w:rsidRPr="00951D1B">
              <w:rPr>
                <w:shd w:val="clear" w:color="auto" w:fill="FFFFFF"/>
              </w:rPr>
              <w:t xml:space="preserve">o </w:t>
            </w:r>
            <w:r>
              <w:rPr>
                <w:shd w:val="clear" w:color="auto" w:fill="FFFFFF"/>
              </w:rPr>
              <w:t xml:space="preserve">lanskih visokih </w:t>
            </w:r>
            <w:r w:rsidRPr="00951D1B">
              <w:rPr>
                <w:shd w:val="clear" w:color="auto" w:fill="FFFFFF"/>
              </w:rPr>
              <w:t>rast</w:t>
            </w:r>
            <w:r>
              <w:rPr>
                <w:shd w:val="clear" w:color="auto" w:fill="FFFFFF"/>
              </w:rPr>
              <w:t xml:space="preserve">eh </w:t>
            </w:r>
            <w:r w:rsidR="004B25E4">
              <w:rPr>
                <w:shd w:val="clear" w:color="auto" w:fill="FFFFFF"/>
              </w:rPr>
              <w:t>letos stagnira, je ostal</w:t>
            </w:r>
            <w:r>
              <w:rPr>
                <w:shd w:val="clear" w:color="auto" w:fill="FFFFFF"/>
              </w:rPr>
              <w:t xml:space="preserve"> medletno precej </w:t>
            </w:r>
            <w:r w:rsidR="004B25E4">
              <w:rPr>
                <w:shd w:val="clear" w:color="auto" w:fill="FFFFFF"/>
              </w:rPr>
              <w:t>večji</w:t>
            </w:r>
            <w:r>
              <w:rPr>
                <w:shd w:val="clear" w:color="auto" w:fill="FFFFFF"/>
              </w:rPr>
              <w:t xml:space="preserve"> (za </w:t>
            </w:r>
            <w:r w:rsidR="004B25E4">
              <w:rPr>
                <w:shd w:val="clear" w:color="auto" w:fill="FFFFFF"/>
              </w:rPr>
              <w:t>9</w:t>
            </w:r>
            <w:r>
              <w:rPr>
                <w:shd w:val="clear" w:color="auto" w:fill="FFFFFF"/>
              </w:rPr>
              <w:t xml:space="preserve"> %). </w:t>
            </w:r>
            <w:r w:rsidRPr="00B26F28">
              <w:rPr>
                <w:shd w:val="clear" w:color="auto" w:fill="FFFFFF"/>
              </w:rPr>
              <w:t xml:space="preserve">Po predhodnih podatkih SURS </w:t>
            </w:r>
            <w:r w:rsidR="004B25E4">
              <w:rPr>
                <w:shd w:val="clear" w:color="auto" w:fill="FFFFFF"/>
              </w:rPr>
              <w:t>s</w:t>
            </w:r>
            <w:r w:rsidR="004B25E4" w:rsidRPr="00B26F28">
              <w:rPr>
                <w:shd w:val="clear" w:color="auto" w:fill="FFFFFF"/>
              </w:rPr>
              <w:t xml:space="preserve">e </w:t>
            </w:r>
            <w:r w:rsidR="004B25E4">
              <w:rPr>
                <w:shd w:val="clear" w:color="auto" w:fill="FFFFFF"/>
              </w:rPr>
              <w:t xml:space="preserve">je prodaja aprila v večini panog okrepila in bila </w:t>
            </w:r>
            <w:r w:rsidR="00DD5D56">
              <w:rPr>
                <w:shd w:val="clear" w:color="auto" w:fill="FFFFFF"/>
              </w:rPr>
              <w:t>ob treh delovnih dneh več kot lani</w:t>
            </w:r>
            <w:r w:rsidR="004B25E4">
              <w:rPr>
                <w:shd w:val="clear" w:color="auto" w:fill="FFFFFF"/>
              </w:rPr>
              <w:t xml:space="preserve"> tudi medletno večja.</w:t>
            </w:r>
          </w:p>
        </w:tc>
      </w:tr>
    </w:tbl>
    <w:p w14:paraId="54E0A8F3" w14:textId="77777777" w:rsidR="00363E63" w:rsidRDefault="00363E63" w:rsidP="00363E63">
      <w:pPr>
        <w:tabs>
          <w:tab w:val="left" w:pos="580"/>
        </w:tabs>
      </w:pPr>
    </w:p>
    <w:p w14:paraId="771A1BBB" w14:textId="77777777" w:rsidR="00D4070B" w:rsidRDefault="00D4070B" w:rsidP="00363E63">
      <w:pPr>
        <w:tabs>
          <w:tab w:val="left" w:pos="580"/>
        </w:tabs>
      </w:pPr>
    </w:p>
    <w:p w14:paraId="4642206E" w14:textId="77777777" w:rsidR="0022352C" w:rsidRDefault="0022352C" w:rsidP="00363E63">
      <w:pPr>
        <w:tabs>
          <w:tab w:val="left" w:pos="580"/>
        </w:tabs>
      </w:pPr>
    </w:p>
    <w:p w14:paraId="2A2AB496" w14:textId="77777777" w:rsidR="0022352C" w:rsidRDefault="0022352C" w:rsidP="00363E63">
      <w:pPr>
        <w:tabs>
          <w:tab w:val="left" w:pos="580"/>
        </w:tabs>
      </w:pPr>
    </w:p>
    <w:p w14:paraId="22DB31AD" w14:textId="77777777" w:rsidR="0022352C" w:rsidRDefault="0022352C" w:rsidP="00363E63">
      <w:pPr>
        <w:tabs>
          <w:tab w:val="left" w:pos="580"/>
        </w:tabs>
      </w:pPr>
    </w:p>
    <w:p w14:paraId="59C46CE0" w14:textId="77777777" w:rsidR="0022352C" w:rsidRDefault="0022352C" w:rsidP="00363E63">
      <w:pPr>
        <w:tabs>
          <w:tab w:val="left" w:pos="580"/>
        </w:tabs>
      </w:pPr>
    </w:p>
    <w:p w14:paraId="0E0CF765" w14:textId="77777777" w:rsidR="0022352C" w:rsidRDefault="0022352C" w:rsidP="00363E63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539"/>
      </w:tblGrid>
      <w:tr w:rsidR="00BB5E3B" w14:paraId="102FC2EF" w14:textId="77777777" w:rsidTr="3CEB3C7D">
        <w:tc>
          <w:tcPr>
            <w:tcW w:w="5100" w:type="dxa"/>
            <w:tcBorders>
              <w:bottom w:val="single" w:sz="4" w:space="0" w:color="auto"/>
            </w:tcBorders>
          </w:tcPr>
          <w:p w14:paraId="29F979AA" w14:textId="0471A901" w:rsidR="00BB5E3B" w:rsidRPr="007B7A48" w:rsidRDefault="00BB5E3B" w:rsidP="00D304BD">
            <w:pPr>
              <w:pStyle w:val="Napis"/>
              <w:keepNext/>
            </w:pPr>
            <w:r>
              <w:lastRenderedPageBreak/>
              <w:t>Aktivno in neaktivno prebivalstvo</w:t>
            </w:r>
            <w:r w:rsidRPr="0065424E">
              <w:t>,</w:t>
            </w:r>
            <w:r>
              <w:t xml:space="preserve"> 1. četrtletje</w:t>
            </w:r>
            <w:r w:rsidRPr="0065424E">
              <w:t xml:space="preserve"> 2024</w:t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14:paraId="62BD388F" w14:textId="77777777" w:rsidR="00BB5E3B" w:rsidRDefault="00BB5E3B" w:rsidP="00D304BD">
            <w:pPr>
              <w:pStyle w:val="GTBesedilo"/>
            </w:pPr>
          </w:p>
        </w:tc>
      </w:tr>
      <w:tr w:rsidR="00BB5E3B" w14:paraId="123E19A5" w14:textId="77777777" w:rsidTr="3CEB3C7D">
        <w:tc>
          <w:tcPr>
            <w:tcW w:w="5100" w:type="dxa"/>
            <w:tcBorders>
              <w:top w:val="single" w:sz="4" w:space="0" w:color="auto"/>
            </w:tcBorders>
          </w:tcPr>
          <w:p w14:paraId="1355FD67" w14:textId="160E24B9" w:rsidR="00BB5E3B" w:rsidRDefault="00627DF6" w:rsidP="00D304BD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01342B06" wp14:editId="37A388B3">
                  <wp:extent cx="30924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14:paraId="5DB2B368" w14:textId="5ECFDCFD" w:rsidR="00D304BD" w:rsidRPr="00D304BD" w:rsidRDefault="3A0F4DF6" w:rsidP="3CEB3C7D">
            <w:pPr>
              <w:pStyle w:val="GTBesedilo"/>
              <w:rPr>
                <w:rFonts w:eastAsia="Times New Roman" w:cs="Times New Roman"/>
                <w:color w:val="000000" w:themeColor="text1"/>
              </w:rPr>
            </w:pPr>
            <w:bookmarkStart w:id="1" w:name="_Hlk167959113"/>
            <w:r w:rsidRPr="3CEB3C7D">
              <w:rPr>
                <w:rFonts w:eastAsia="Times New Roman" w:cs="Times New Roman"/>
                <w:b/>
                <w:bCs/>
                <w:color w:val="000000" w:themeColor="text1"/>
              </w:rPr>
              <w:t>Po anketnih podatkih je bilo število brezposelnih v prvem letošnjem četrtletju manjše kot pred letom, število delovno aktivnih pa večje.</w:t>
            </w:r>
            <w:r w:rsidR="7EF23941" w:rsidRPr="3CEB3C7D">
              <w:rPr>
                <w:rFonts w:eastAsia="Times New Roman" w:cs="Times New Roman"/>
                <w:b/>
                <w:bCs/>
                <w:color w:val="000000" w:themeColor="text1"/>
              </w:rPr>
              <w:t> </w:t>
            </w:r>
            <w:r w:rsidR="0094518C" w:rsidRPr="0094518C">
              <w:rPr>
                <w:rFonts w:eastAsia="Times New Roman" w:cs="Times New Roman"/>
                <w:color w:val="000000" w:themeColor="text1"/>
              </w:rPr>
              <w:t>Br</w:t>
            </w:r>
            <w:r w:rsidRPr="3CEB3C7D">
              <w:rPr>
                <w:rFonts w:eastAsia="Times New Roman" w:cs="Times New Roman"/>
                <w:color w:val="000000" w:themeColor="text1"/>
              </w:rPr>
              <w:t xml:space="preserve">ezposelnih </w:t>
            </w:r>
            <w:r w:rsidR="0094518C">
              <w:rPr>
                <w:rFonts w:eastAsia="Times New Roman" w:cs="Times New Roman"/>
                <w:color w:val="000000" w:themeColor="text1"/>
              </w:rPr>
              <w:t xml:space="preserve">je bilo </w:t>
            </w:r>
            <w:r w:rsidRPr="3CEB3C7D">
              <w:rPr>
                <w:rFonts w:eastAsia="Times New Roman" w:cs="Times New Roman"/>
                <w:color w:val="000000" w:themeColor="text1"/>
              </w:rPr>
              <w:t>36 tisoč oseb, kar je 5,3</w:t>
            </w:r>
            <w:r w:rsidR="7EF23941" w:rsidRPr="3CEB3C7D">
              <w:rPr>
                <w:rFonts w:eastAsia="Times New Roman" w:cs="Times New Roman"/>
                <w:color w:val="000000" w:themeColor="text1"/>
              </w:rPr>
              <w:t> </w:t>
            </w:r>
            <w:r w:rsidRPr="3CEB3C7D">
              <w:rPr>
                <w:rFonts w:eastAsia="Times New Roman" w:cs="Times New Roman"/>
                <w:color w:val="000000" w:themeColor="text1"/>
              </w:rPr>
              <w:t>% manj kot v</w:t>
            </w:r>
            <w:r w:rsidR="03CA8306" w:rsidRPr="3CEB3C7D">
              <w:rPr>
                <w:rFonts w:eastAsia="Times New Roman" w:cs="Times New Roman"/>
                <w:color w:val="000000" w:themeColor="text1"/>
              </w:rPr>
              <w:t xml:space="preserve"> prvem četrtletju lani</w:t>
            </w:r>
            <w:r w:rsidRPr="3CEB3C7D">
              <w:rPr>
                <w:rFonts w:eastAsia="Times New Roman" w:cs="Times New Roman"/>
                <w:color w:val="000000" w:themeColor="text1"/>
              </w:rPr>
              <w:t>. Anketna stopnja brezposelnosti (3,4</w:t>
            </w:r>
            <w:r w:rsidR="419EA643" w:rsidRPr="3CEB3C7D">
              <w:rPr>
                <w:rFonts w:eastAsia="Times New Roman" w:cs="Times New Roman"/>
                <w:color w:val="000000" w:themeColor="text1"/>
              </w:rPr>
              <w:t> </w:t>
            </w:r>
            <w:r w:rsidRPr="3CEB3C7D">
              <w:rPr>
                <w:rFonts w:eastAsia="Times New Roman" w:cs="Times New Roman"/>
                <w:color w:val="000000" w:themeColor="text1"/>
              </w:rPr>
              <w:t>%) je bila medletno nižja za 0,4</w:t>
            </w:r>
            <w:r w:rsidR="30997830" w:rsidRPr="3CEB3C7D">
              <w:rPr>
                <w:rFonts w:eastAsia="Times New Roman" w:cs="Times New Roman"/>
                <w:color w:val="000000" w:themeColor="text1"/>
              </w:rPr>
              <w:t> </w:t>
            </w:r>
            <w:r w:rsidRPr="3CEB3C7D">
              <w:rPr>
                <w:rFonts w:eastAsia="Times New Roman" w:cs="Times New Roman"/>
                <w:color w:val="000000" w:themeColor="text1"/>
              </w:rPr>
              <w:t>o.</w:t>
            </w:r>
            <w:r w:rsidR="30997830" w:rsidRPr="3CEB3C7D">
              <w:rPr>
                <w:rFonts w:eastAsia="Times New Roman" w:cs="Times New Roman"/>
                <w:color w:val="000000" w:themeColor="text1"/>
              </w:rPr>
              <w:t> </w:t>
            </w:r>
            <w:r w:rsidRPr="3CEB3C7D">
              <w:rPr>
                <w:rFonts w:eastAsia="Times New Roman" w:cs="Times New Roman"/>
                <w:color w:val="000000" w:themeColor="text1"/>
              </w:rPr>
              <w:t xml:space="preserve">t. </w:t>
            </w:r>
            <w:r w:rsidR="49930BA1" w:rsidRPr="3CEB3C7D">
              <w:rPr>
                <w:rFonts w:eastAsia="Times New Roman" w:cs="Times New Roman"/>
                <w:color w:val="000000" w:themeColor="text1"/>
              </w:rPr>
              <w:t>Š</w:t>
            </w:r>
            <w:r w:rsidRPr="3CEB3C7D">
              <w:rPr>
                <w:rFonts w:eastAsia="Times New Roman" w:cs="Times New Roman"/>
                <w:color w:val="000000" w:themeColor="text1"/>
              </w:rPr>
              <w:t xml:space="preserve">tevilo delovno aktivnih </w:t>
            </w:r>
            <w:r w:rsidR="49930BA1" w:rsidRPr="3CEB3C7D">
              <w:rPr>
                <w:rFonts w:eastAsia="Times New Roman" w:cs="Times New Roman"/>
                <w:color w:val="000000" w:themeColor="text1"/>
              </w:rPr>
              <w:t>se je</w:t>
            </w:r>
            <w:r w:rsidR="394AD222" w:rsidRPr="3CEB3C7D">
              <w:rPr>
                <w:rFonts w:eastAsia="Times New Roman" w:cs="Times New Roman"/>
                <w:color w:val="000000" w:themeColor="text1"/>
              </w:rPr>
              <w:t xml:space="preserve"> ob </w:t>
            </w:r>
            <w:r w:rsidR="538379AC" w:rsidRPr="3CEB3C7D">
              <w:rPr>
                <w:rFonts w:eastAsia="Times New Roman" w:cs="Times New Roman"/>
                <w:color w:val="000000" w:themeColor="text1"/>
              </w:rPr>
              <w:t>nadaljnji rasti</w:t>
            </w:r>
            <w:r w:rsidR="3C82DD6E" w:rsidRPr="3CEB3C7D">
              <w:rPr>
                <w:rFonts w:eastAsia="Times New Roman" w:cs="Times New Roman"/>
                <w:color w:val="000000" w:themeColor="text1"/>
              </w:rPr>
              <w:t xml:space="preserve"> gospodarske aktivnosti</w:t>
            </w:r>
            <w:r w:rsidR="49930BA1" w:rsidRPr="3CEB3C7D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="599C53F9" w:rsidRPr="3CEB3C7D">
              <w:rPr>
                <w:rFonts w:eastAsia="Times New Roman" w:cs="Times New Roman"/>
                <w:color w:val="000000" w:themeColor="text1"/>
              </w:rPr>
              <w:t xml:space="preserve">v prvem četrtletju </w:t>
            </w:r>
            <w:r w:rsidRPr="3CEB3C7D">
              <w:rPr>
                <w:rFonts w:eastAsia="Times New Roman" w:cs="Times New Roman"/>
                <w:color w:val="000000" w:themeColor="text1"/>
              </w:rPr>
              <w:t>medletno povečalo (3,2</w:t>
            </w:r>
            <w:r w:rsidR="26573C2D" w:rsidRPr="3CEB3C7D">
              <w:rPr>
                <w:rFonts w:eastAsia="Times New Roman" w:cs="Times New Roman"/>
                <w:color w:val="000000" w:themeColor="text1"/>
              </w:rPr>
              <w:t> </w:t>
            </w:r>
            <w:r w:rsidRPr="3CEB3C7D">
              <w:rPr>
                <w:rFonts w:eastAsia="Times New Roman" w:cs="Times New Roman"/>
                <w:color w:val="000000" w:themeColor="text1"/>
              </w:rPr>
              <w:t xml:space="preserve">%) </w:t>
            </w:r>
            <w:r w:rsidR="2DC6FE95" w:rsidRPr="5D25B152">
              <w:rPr>
                <w:rFonts w:eastAsia="Times New Roman" w:cs="Times New Roman"/>
                <w:color w:val="000000" w:themeColor="text1"/>
              </w:rPr>
              <w:t xml:space="preserve">več </w:t>
            </w:r>
            <w:r w:rsidRPr="3CEB3C7D">
              <w:rPr>
                <w:rFonts w:eastAsia="Times New Roman" w:cs="Times New Roman"/>
                <w:color w:val="000000" w:themeColor="text1"/>
              </w:rPr>
              <w:t>kot v prejšnjih četrtletjih. K rasti so največ prispevali zaposleni v delovnem razmerju in samozaposleni.</w:t>
            </w:r>
          </w:p>
          <w:bookmarkEnd w:id="1"/>
          <w:p w14:paraId="64E72332" w14:textId="097B63DC" w:rsidR="00BB5E3B" w:rsidRPr="00D304BD" w:rsidRDefault="00BB5E3B" w:rsidP="00BB5E3B">
            <w:pPr>
              <w:pStyle w:val="GTBesedilo"/>
              <w:rPr>
                <w:color w:val="000000" w:themeColor="text1"/>
              </w:rPr>
            </w:pPr>
          </w:p>
        </w:tc>
      </w:tr>
    </w:tbl>
    <w:p w14:paraId="3B897BEC" w14:textId="77777777" w:rsidR="00363E63" w:rsidRDefault="00363E63" w:rsidP="001F51CD">
      <w:pPr>
        <w:tabs>
          <w:tab w:val="left" w:pos="580"/>
        </w:tabs>
      </w:pPr>
    </w:p>
    <w:p w14:paraId="2463D7BD" w14:textId="77777777" w:rsidR="00363E63" w:rsidRDefault="00363E63" w:rsidP="001F51CD">
      <w:pPr>
        <w:tabs>
          <w:tab w:val="left" w:pos="580"/>
        </w:tabs>
      </w:pPr>
    </w:p>
    <w:p w14:paraId="255840AF" w14:textId="77777777" w:rsidR="00FE7254" w:rsidRPr="00FE7254" w:rsidRDefault="00FE7254" w:rsidP="00FE7254">
      <w:pPr>
        <w:sectPr w:rsidR="00FE7254" w:rsidRPr="00FE7254" w:rsidSect="0051021F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5B636F1" w14:textId="1BAD1D7C" w:rsidR="002E69B6" w:rsidRDefault="00E2449D" w:rsidP="00892A1A">
      <w:pPr>
        <w:tabs>
          <w:tab w:val="left" w:pos="580"/>
        </w:tabs>
        <w:ind w:left="-142"/>
      </w:pPr>
      <w:r w:rsidRPr="00E2449D">
        <w:rPr>
          <w:noProof/>
        </w:rPr>
        <w:lastRenderedPageBreak/>
        <w:drawing>
          <wp:inline distT="0" distB="0" distL="0" distR="0" wp14:anchorId="00DB6BEC" wp14:editId="2F7C07B4">
            <wp:extent cx="6120130" cy="9015730"/>
            <wp:effectExtent l="0" t="0" r="0" b="0"/>
            <wp:docPr id="6" name="Slika 6" descr="Tabela z izbranimi makroekonomskimi kazalci za Sloven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Tabela z izbranimi makroekonomskimi kazalci za Slovenij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5D478" w14:textId="77777777" w:rsidR="00604E2A" w:rsidRDefault="00604E2A" w:rsidP="0063497B">
      <w:pPr>
        <w:spacing w:line="240" w:lineRule="auto"/>
      </w:pPr>
      <w:r>
        <w:separator/>
      </w:r>
    </w:p>
  </w:endnote>
  <w:endnote w:type="continuationSeparator" w:id="0">
    <w:p w14:paraId="18916D36" w14:textId="77777777" w:rsidR="00604E2A" w:rsidRDefault="00604E2A" w:rsidP="0063497B">
      <w:pPr>
        <w:spacing w:line="240" w:lineRule="auto"/>
      </w:pPr>
      <w:r>
        <w:continuationSeparator/>
      </w:r>
    </w:p>
  </w:endnote>
  <w:endnote w:type="continuationNotice" w:id="1">
    <w:p w14:paraId="02C979FF" w14:textId="77777777" w:rsidR="00604E2A" w:rsidRDefault="00604E2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535D" w14:textId="77777777" w:rsidR="0029405F" w:rsidRPr="00892A1A" w:rsidRDefault="00892A1A" w:rsidP="00363E63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bookmarkStart w:id="2" w:name="_Hlk159234341"/>
    <w:bookmarkStart w:id="3" w:name="_Hlk159234342"/>
    <w:bookmarkStart w:id="4" w:name="_Hlk165895796"/>
    <w:bookmarkStart w:id="5" w:name="_Hlk165895797"/>
    <w:bookmarkStart w:id="6" w:name="_Hlk165895831"/>
    <w:bookmarkStart w:id="7" w:name="_Hlk165895832"/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bookmarkEnd w:id="2"/>
    <w:bookmarkEnd w:id="3"/>
    <w:bookmarkEnd w:id="4"/>
    <w:bookmarkEnd w:id="5"/>
    <w:bookmarkEnd w:id="6"/>
    <w:bookmarkEnd w:id="7"/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0A5EE8">
          <w:rPr>
            <w:b w:val="0"/>
            <w:bCs/>
            <w:sz w:val="18"/>
            <w:szCs w:val="18"/>
          </w:rPr>
          <w:fldChar w:fldCharType="begin"/>
        </w:r>
        <w:r w:rsidR="00363E63" w:rsidRPr="000A5EE8">
          <w:rPr>
            <w:b w:val="0"/>
            <w:bCs/>
            <w:sz w:val="18"/>
            <w:szCs w:val="18"/>
          </w:rPr>
          <w:instrText>PAGE   \* MERGEFORMAT</w:instrText>
        </w:r>
        <w:r w:rsidR="00363E63" w:rsidRPr="000A5EE8">
          <w:rPr>
            <w:b w:val="0"/>
            <w:bCs/>
            <w:sz w:val="18"/>
            <w:szCs w:val="18"/>
          </w:rPr>
          <w:fldChar w:fldCharType="separate"/>
        </w:r>
        <w:r w:rsidR="00363E63" w:rsidRPr="000A5EE8">
          <w:rPr>
            <w:b w:val="0"/>
            <w:bCs/>
            <w:sz w:val="18"/>
            <w:szCs w:val="18"/>
          </w:rPr>
          <w:t>1</w:t>
        </w:r>
        <w:r w:rsidR="00363E63" w:rsidRPr="000A5EE8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32C7" w14:textId="77777777" w:rsidR="0029405F" w:rsidRPr="00363E63" w:rsidRDefault="000A5EE8" w:rsidP="000A5EE8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0A5EE8">
          <w:rPr>
            <w:b w:val="0"/>
            <w:bCs/>
            <w:sz w:val="18"/>
            <w:szCs w:val="18"/>
          </w:rPr>
          <w:fldChar w:fldCharType="begin"/>
        </w:r>
        <w:r w:rsidR="00363E63" w:rsidRPr="000A5EE8">
          <w:rPr>
            <w:b w:val="0"/>
            <w:bCs/>
            <w:sz w:val="18"/>
            <w:szCs w:val="18"/>
          </w:rPr>
          <w:instrText>PAGE   \* MERGEFORMAT</w:instrText>
        </w:r>
        <w:r w:rsidR="00363E63" w:rsidRPr="000A5EE8">
          <w:rPr>
            <w:b w:val="0"/>
            <w:bCs/>
            <w:sz w:val="18"/>
            <w:szCs w:val="18"/>
          </w:rPr>
          <w:fldChar w:fldCharType="separate"/>
        </w:r>
        <w:r w:rsidR="00363E63" w:rsidRPr="000A5EE8">
          <w:rPr>
            <w:b w:val="0"/>
            <w:bCs/>
            <w:sz w:val="18"/>
            <w:szCs w:val="18"/>
          </w:rPr>
          <w:t>1</w:t>
        </w:r>
        <w:r w:rsidR="00363E63" w:rsidRPr="000A5EE8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E0C9" w14:textId="77777777" w:rsidR="00892A1A" w:rsidRPr="002F2859" w:rsidRDefault="00892A1A" w:rsidP="00892A1A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2F2859">
      <w:rPr>
        <w:rStyle w:val="GTBesediloZnak"/>
        <w:sz w:val="18"/>
        <w:szCs w:val="18"/>
      </w:rPr>
      <w:t>Dodatne informacije:</w:t>
    </w:r>
    <w:r w:rsidRPr="002F2859">
      <w:rPr>
        <w:rStyle w:val="GTBesediloZnak"/>
        <w:b w:val="0"/>
        <w:bCs/>
        <w:sz w:val="18"/>
        <w:szCs w:val="18"/>
      </w:rPr>
      <w:t xml:space="preserve"> 01 478 10 04, polona.osrajnik@gov.si</w:t>
    </w:r>
    <w:r w:rsidRPr="002F2859">
      <w:rPr>
        <w:b w:val="0"/>
        <w:sz w:val="18"/>
        <w:szCs w:val="18"/>
      </w:rPr>
      <w:tab/>
    </w:r>
    <w:r w:rsidRPr="002F2859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182358843"/>
        <w:docPartObj>
          <w:docPartGallery w:val="Page Numbers (Bottom of Page)"/>
          <w:docPartUnique/>
        </w:docPartObj>
      </w:sdtPr>
      <w:sdtEndPr/>
      <w:sdtContent>
        <w:r w:rsidRPr="002F2859">
          <w:rPr>
            <w:b w:val="0"/>
            <w:bCs/>
            <w:sz w:val="18"/>
            <w:szCs w:val="18"/>
          </w:rPr>
          <w:fldChar w:fldCharType="begin"/>
        </w:r>
        <w:r w:rsidRPr="002F2859">
          <w:rPr>
            <w:b w:val="0"/>
            <w:bCs/>
            <w:sz w:val="18"/>
            <w:szCs w:val="18"/>
          </w:rPr>
          <w:instrText>PAGE   \* MERGEFORMAT</w:instrText>
        </w:r>
        <w:r w:rsidRPr="002F2859">
          <w:rPr>
            <w:b w:val="0"/>
            <w:bCs/>
            <w:sz w:val="18"/>
            <w:szCs w:val="18"/>
          </w:rPr>
          <w:fldChar w:fldCharType="separate"/>
        </w:r>
        <w:r w:rsidRPr="002F2859">
          <w:rPr>
            <w:b w:val="0"/>
            <w:bCs/>
            <w:sz w:val="18"/>
            <w:szCs w:val="18"/>
          </w:rPr>
          <w:t>2</w:t>
        </w:r>
        <w:r w:rsidRPr="002F2859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1C873" w14:textId="77777777" w:rsidR="00604E2A" w:rsidRDefault="00604E2A" w:rsidP="0063497B">
      <w:pPr>
        <w:spacing w:line="240" w:lineRule="auto"/>
      </w:pPr>
      <w:r>
        <w:separator/>
      </w:r>
    </w:p>
  </w:footnote>
  <w:footnote w:type="continuationSeparator" w:id="0">
    <w:p w14:paraId="1F1CD225" w14:textId="77777777" w:rsidR="00604E2A" w:rsidRDefault="00604E2A" w:rsidP="0063497B">
      <w:pPr>
        <w:spacing w:line="240" w:lineRule="auto"/>
      </w:pPr>
      <w:r>
        <w:continuationSeparator/>
      </w:r>
    </w:p>
  </w:footnote>
  <w:footnote w:type="continuationNotice" w:id="1">
    <w:p w14:paraId="09CEE41D" w14:textId="77777777" w:rsidR="00604E2A" w:rsidRDefault="00604E2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7936" w14:textId="26C04152" w:rsidR="00FE7254" w:rsidRDefault="00652795" w:rsidP="0051021F">
    <w:pPr>
      <w:spacing w:after="600"/>
      <w:jc w:val="right"/>
    </w:pPr>
    <w:r w:rsidRPr="00BF7C4E">
      <w:rPr>
        <w:noProof/>
      </w:rPr>
      <w:drawing>
        <wp:anchor distT="0" distB="0" distL="114300" distR="114300" simplePos="0" relativeHeight="251658240" behindDoc="0" locked="0" layoutInCell="1" allowOverlap="1" wp14:anchorId="4D09C486" wp14:editId="0AC52DD6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2B4D">
      <w:rPr>
        <w:noProof/>
      </w:rPr>
      <w:t>3. junij 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57342" w14:textId="77777777" w:rsidR="00892A1A" w:rsidRDefault="00892A1A" w:rsidP="00A96B65">
    <w:pPr>
      <w:pStyle w:val="Napis"/>
    </w:pPr>
    <w:r w:rsidRPr="00C26C8D">
      <w:t>Tabela: izbrani makroekonomski kazalci za Slovenijo</w:t>
    </w:r>
  </w:p>
  <w:p w14:paraId="10038B1D" w14:textId="77777777" w:rsidR="00892A1A" w:rsidRPr="00A96B65" w:rsidRDefault="00892A1A" w:rsidP="00A96B65">
    <w:pPr>
      <w:pStyle w:val="GTBesedilo"/>
      <w:rPr>
        <w:b/>
        <w:sz w:val="16"/>
        <w:szCs w:val="18"/>
      </w:rPr>
    </w:pPr>
    <w:bookmarkStart w:id="8" w:name="_Hlk166062673"/>
    <w:bookmarkStart w:id="9" w:name="_Hlk166062674"/>
    <w:r w:rsidRPr="00A96B65">
      <w:rPr>
        <w:sz w:val="16"/>
        <w:szCs w:val="18"/>
      </w:rPr>
      <w:t>Za bralnike zaslona dostopna oblika tabel se nahaja na spletni strani UMAR, med prilogami ob aktualnih grafih tedna.</w:t>
    </w:r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61379551">
    <w:abstractNumId w:val="0"/>
  </w:num>
  <w:num w:numId="2" w16cid:durableId="203563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E3A"/>
    <w:rsid w:val="00001002"/>
    <w:rsid w:val="000041EB"/>
    <w:rsid w:val="000044B5"/>
    <w:rsid w:val="00004686"/>
    <w:rsid w:val="0000E413"/>
    <w:rsid w:val="000109B8"/>
    <w:rsid w:val="00013FB5"/>
    <w:rsid w:val="000166D0"/>
    <w:rsid w:val="00016D35"/>
    <w:rsid w:val="00021F16"/>
    <w:rsid w:val="00026CBC"/>
    <w:rsid w:val="00027090"/>
    <w:rsid w:val="0003094D"/>
    <w:rsid w:val="00033101"/>
    <w:rsid w:val="00034090"/>
    <w:rsid w:val="000364C9"/>
    <w:rsid w:val="00036B7F"/>
    <w:rsid w:val="00042E96"/>
    <w:rsid w:val="00047813"/>
    <w:rsid w:val="00050F99"/>
    <w:rsid w:val="00050FFC"/>
    <w:rsid w:val="00051430"/>
    <w:rsid w:val="0005175F"/>
    <w:rsid w:val="0005370C"/>
    <w:rsid w:val="000539ED"/>
    <w:rsid w:val="000547C1"/>
    <w:rsid w:val="00060423"/>
    <w:rsid w:val="000642BA"/>
    <w:rsid w:val="000703C7"/>
    <w:rsid w:val="00070B6E"/>
    <w:rsid w:val="000741E0"/>
    <w:rsid w:val="00074242"/>
    <w:rsid w:val="00074503"/>
    <w:rsid w:val="00077F13"/>
    <w:rsid w:val="00083CD5"/>
    <w:rsid w:val="00086629"/>
    <w:rsid w:val="000879AD"/>
    <w:rsid w:val="00091A51"/>
    <w:rsid w:val="00092FC7"/>
    <w:rsid w:val="000A230F"/>
    <w:rsid w:val="000A33A1"/>
    <w:rsid w:val="000A5A42"/>
    <w:rsid w:val="000A5EE8"/>
    <w:rsid w:val="000A6B82"/>
    <w:rsid w:val="000A7BDC"/>
    <w:rsid w:val="000B10A2"/>
    <w:rsid w:val="000B23B8"/>
    <w:rsid w:val="000B71EF"/>
    <w:rsid w:val="000C3A57"/>
    <w:rsid w:val="000C5139"/>
    <w:rsid w:val="000D5934"/>
    <w:rsid w:val="000D5CC1"/>
    <w:rsid w:val="000E12FB"/>
    <w:rsid w:val="000E510E"/>
    <w:rsid w:val="000F101E"/>
    <w:rsid w:val="000F1F74"/>
    <w:rsid w:val="000F5FDC"/>
    <w:rsid w:val="000F66DE"/>
    <w:rsid w:val="000F743D"/>
    <w:rsid w:val="000F7F75"/>
    <w:rsid w:val="00100CF3"/>
    <w:rsid w:val="001013DC"/>
    <w:rsid w:val="00101A08"/>
    <w:rsid w:val="0011282B"/>
    <w:rsid w:val="001149E3"/>
    <w:rsid w:val="00115E8D"/>
    <w:rsid w:val="00117FD8"/>
    <w:rsid w:val="00120A24"/>
    <w:rsid w:val="00123D52"/>
    <w:rsid w:val="001249DB"/>
    <w:rsid w:val="00127D91"/>
    <w:rsid w:val="00133D8D"/>
    <w:rsid w:val="00133E20"/>
    <w:rsid w:val="00135893"/>
    <w:rsid w:val="00135BEE"/>
    <w:rsid w:val="00140C64"/>
    <w:rsid w:val="00141E3A"/>
    <w:rsid w:val="001422C1"/>
    <w:rsid w:val="00142BCC"/>
    <w:rsid w:val="001435BC"/>
    <w:rsid w:val="00143BEF"/>
    <w:rsid w:val="00144659"/>
    <w:rsid w:val="00147BE5"/>
    <w:rsid w:val="00152F8C"/>
    <w:rsid w:val="00154587"/>
    <w:rsid w:val="00157B17"/>
    <w:rsid w:val="001622FE"/>
    <w:rsid w:val="0016329A"/>
    <w:rsid w:val="001633C9"/>
    <w:rsid w:val="00166DEB"/>
    <w:rsid w:val="00173FB9"/>
    <w:rsid w:val="001741B5"/>
    <w:rsid w:val="00175F92"/>
    <w:rsid w:val="00184467"/>
    <w:rsid w:val="00185A68"/>
    <w:rsid w:val="00190CF1"/>
    <w:rsid w:val="0019138D"/>
    <w:rsid w:val="00194CAA"/>
    <w:rsid w:val="00197688"/>
    <w:rsid w:val="001979A8"/>
    <w:rsid w:val="001A0C98"/>
    <w:rsid w:val="001B1631"/>
    <w:rsid w:val="001B45EF"/>
    <w:rsid w:val="001B46ED"/>
    <w:rsid w:val="001B545B"/>
    <w:rsid w:val="001B6AE7"/>
    <w:rsid w:val="001C2EF3"/>
    <w:rsid w:val="001C312D"/>
    <w:rsid w:val="001C3253"/>
    <w:rsid w:val="001C387C"/>
    <w:rsid w:val="001D0979"/>
    <w:rsid w:val="001D0CBB"/>
    <w:rsid w:val="001D3953"/>
    <w:rsid w:val="001D4A59"/>
    <w:rsid w:val="001D6793"/>
    <w:rsid w:val="001E260D"/>
    <w:rsid w:val="001E7DD3"/>
    <w:rsid w:val="001F14D6"/>
    <w:rsid w:val="001F51CD"/>
    <w:rsid w:val="001F6CD4"/>
    <w:rsid w:val="002044A8"/>
    <w:rsid w:val="0021013B"/>
    <w:rsid w:val="00214B6F"/>
    <w:rsid w:val="00216CB8"/>
    <w:rsid w:val="00217090"/>
    <w:rsid w:val="0022352C"/>
    <w:rsid w:val="0022444A"/>
    <w:rsid w:val="00224856"/>
    <w:rsid w:val="00231185"/>
    <w:rsid w:val="00235A51"/>
    <w:rsid w:val="00236CCC"/>
    <w:rsid w:val="00240A65"/>
    <w:rsid w:val="00243593"/>
    <w:rsid w:val="0024401D"/>
    <w:rsid w:val="00245367"/>
    <w:rsid w:val="00257ACB"/>
    <w:rsid w:val="00262E85"/>
    <w:rsid w:val="0026509A"/>
    <w:rsid w:val="00270DB9"/>
    <w:rsid w:val="002750A8"/>
    <w:rsid w:val="0027540C"/>
    <w:rsid w:val="00280CDD"/>
    <w:rsid w:val="00283616"/>
    <w:rsid w:val="00283717"/>
    <w:rsid w:val="002854C5"/>
    <w:rsid w:val="002931B7"/>
    <w:rsid w:val="0029405F"/>
    <w:rsid w:val="00294841"/>
    <w:rsid w:val="002A0D16"/>
    <w:rsid w:val="002A77D9"/>
    <w:rsid w:val="002A7F00"/>
    <w:rsid w:val="002B0BCF"/>
    <w:rsid w:val="002B4319"/>
    <w:rsid w:val="002B4C3A"/>
    <w:rsid w:val="002B5361"/>
    <w:rsid w:val="002B5AA1"/>
    <w:rsid w:val="002C1A2B"/>
    <w:rsid w:val="002C2A51"/>
    <w:rsid w:val="002C6B9E"/>
    <w:rsid w:val="002D1963"/>
    <w:rsid w:val="002D1B75"/>
    <w:rsid w:val="002D2C4F"/>
    <w:rsid w:val="002D46EF"/>
    <w:rsid w:val="002D6D7A"/>
    <w:rsid w:val="002E69B6"/>
    <w:rsid w:val="002E6FAD"/>
    <w:rsid w:val="002F2859"/>
    <w:rsid w:val="00302C3B"/>
    <w:rsid w:val="00306767"/>
    <w:rsid w:val="00310406"/>
    <w:rsid w:val="00312D09"/>
    <w:rsid w:val="003202E0"/>
    <w:rsid w:val="00327561"/>
    <w:rsid w:val="00332B59"/>
    <w:rsid w:val="00344312"/>
    <w:rsid w:val="003461A1"/>
    <w:rsid w:val="00352F81"/>
    <w:rsid w:val="0035473C"/>
    <w:rsid w:val="00363E63"/>
    <w:rsid w:val="00367285"/>
    <w:rsid w:val="003807AB"/>
    <w:rsid w:val="00381F18"/>
    <w:rsid w:val="003870EF"/>
    <w:rsid w:val="00395DFD"/>
    <w:rsid w:val="003A49D8"/>
    <w:rsid w:val="003B004D"/>
    <w:rsid w:val="003B009A"/>
    <w:rsid w:val="003B0481"/>
    <w:rsid w:val="003B430A"/>
    <w:rsid w:val="003B50C6"/>
    <w:rsid w:val="003B6FAD"/>
    <w:rsid w:val="003B7EDB"/>
    <w:rsid w:val="003C100C"/>
    <w:rsid w:val="003C1818"/>
    <w:rsid w:val="003C2321"/>
    <w:rsid w:val="003C614E"/>
    <w:rsid w:val="003C757C"/>
    <w:rsid w:val="003D09D9"/>
    <w:rsid w:val="003D1FB5"/>
    <w:rsid w:val="003D2DF3"/>
    <w:rsid w:val="003D437C"/>
    <w:rsid w:val="003D5557"/>
    <w:rsid w:val="003D7BEF"/>
    <w:rsid w:val="003E15C5"/>
    <w:rsid w:val="003E5CFB"/>
    <w:rsid w:val="003E673F"/>
    <w:rsid w:val="003F3598"/>
    <w:rsid w:val="003F631F"/>
    <w:rsid w:val="003F73EE"/>
    <w:rsid w:val="00401CB6"/>
    <w:rsid w:val="00402B92"/>
    <w:rsid w:val="00404E7D"/>
    <w:rsid w:val="0040630F"/>
    <w:rsid w:val="0040719E"/>
    <w:rsid w:val="004116F2"/>
    <w:rsid w:val="00415DC9"/>
    <w:rsid w:val="00426567"/>
    <w:rsid w:val="00431BF1"/>
    <w:rsid w:val="00431EDD"/>
    <w:rsid w:val="0043293F"/>
    <w:rsid w:val="00433B73"/>
    <w:rsid w:val="004368FB"/>
    <w:rsid w:val="00440F65"/>
    <w:rsid w:val="00441024"/>
    <w:rsid w:val="0044187D"/>
    <w:rsid w:val="00441FFB"/>
    <w:rsid w:val="00445586"/>
    <w:rsid w:val="0045144F"/>
    <w:rsid w:val="00452589"/>
    <w:rsid w:val="00452804"/>
    <w:rsid w:val="0045340B"/>
    <w:rsid w:val="00454BB9"/>
    <w:rsid w:val="004611D8"/>
    <w:rsid w:val="00464D01"/>
    <w:rsid w:val="00467DEA"/>
    <w:rsid w:val="00477274"/>
    <w:rsid w:val="00485145"/>
    <w:rsid w:val="00487C1B"/>
    <w:rsid w:val="0049551A"/>
    <w:rsid w:val="004970E5"/>
    <w:rsid w:val="004A48C3"/>
    <w:rsid w:val="004A71E2"/>
    <w:rsid w:val="004B25E4"/>
    <w:rsid w:val="004B61EF"/>
    <w:rsid w:val="004B6CCE"/>
    <w:rsid w:val="004C2C97"/>
    <w:rsid w:val="004C5FAB"/>
    <w:rsid w:val="004D1DAD"/>
    <w:rsid w:val="004D1E84"/>
    <w:rsid w:val="004D1EEC"/>
    <w:rsid w:val="004D2512"/>
    <w:rsid w:val="004E1A9C"/>
    <w:rsid w:val="004E21BE"/>
    <w:rsid w:val="004E32DC"/>
    <w:rsid w:val="004E5A87"/>
    <w:rsid w:val="004E6619"/>
    <w:rsid w:val="004F1327"/>
    <w:rsid w:val="004F338B"/>
    <w:rsid w:val="004F4664"/>
    <w:rsid w:val="00503FBC"/>
    <w:rsid w:val="00507B42"/>
    <w:rsid w:val="0051021F"/>
    <w:rsid w:val="005236A9"/>
    <w:rsid w:val="005248A4"/>
    <w:rsid w:val="00524909"/>
    <w:rsid w:val="00525B43"/>
    <w:rsid w:val="00526A1D"/>
    <w:rsid w:val="00534457"/>
    <w:rsid w:val="00546DBF"/>
    <w:rsid w:val="00561C9A"/>
    <w:rsid w:val="00566CC8"/>
    <w:rsid w:val="00571A5A"/>
    <w:rsid w:val="005859EA"/>
    <w:rsid w:val="00591BC6"/>
    <w:rsid w:val="0059584B"/>
    <w:rsid w:val="005959C2"/>
    <w:rsid w:val="005A38D1"/>
    <w:rsid w:val="005B146D"/>
    <w:rsid w:val="005B234C"/>
    <w:rsid w:val="005B5D0B"/>
    <w:rsid w:val="005B5DA1"/>
    <w:rsid w:val="005B64DC"/>
    <w:rsid w:val="005C0940"/>
    <w:rsid w:val="005D4F7A"/>
    <w:rsid w:val="005E3477"/>
    <w:rsid w:val="005F159A"/>
    <w:rsid w:val="005F3464"/>
    <w:rsid w:val="00603996"/>
    <w:rsid w:val="00604E2A"/>
    <w:rsid w:val="00605B4A"/>
    <w:rsid w:val="00610873"/>
    <w:rsid w:val="00612A85"/>
    <w:rsid w:val="00625561"/>
    <w:rsid w:val="006269CE"/>
    <w:rsid w:val="00627DF6"/>
    <w:rsid w:val="0063058F"/>
    <w:rsid w:val="00631E04"/>
    <w:rsid w:val="00632087"/>
    <w:rsid w:val="00632613"/>
    <w:rsid w:val="0063497B"/>
    <w:rsid w:val="00635324"/>
    <w:rsid w:val="00643646"/>
    <w:rsid w:val="00646EE9"/>
    <w:rsid w:val="00650921"/>
    <w:rsid w:val="00651118"/>
    <w:rsid w:val="00652795"/>
    <w:rsid w:val="00654021"/>
    <w:rsid w:val="0065424E"/>
    <w:rsid w:val="0066025C"/>
    <w:rsid w:val="00667108"/>
    <w:rsid w:val="00671853"/>
    <w:rsid w:val="00682B4D"/>
    <w:rsid w:val="00684177"/>
    <w:rsid w:val="006845E5"/>
    <w:rsid w:val="00685ED3"/>
    <w:rsid w:val="006875F1"/>
    <w:rsid w:val="00691000"/>
    <w:rsid w:val="00691110"/>
    <w:rsid w:val="006916E9"/>
    <w:rsid w:val="00693435"/>
    <w:rsid w:val="00694B91"/>
    <w:rsid w:val="006965FC"/>
    <w:rsid w:val="00697BDB"/>
    <w:rsid w:val="006A219C"/>
    <w:rsid w:val="006A2E8A"/>
    <w:rsid w:val="006A6820"/>
    <w:rsid w:val="006C2117"/>
    <w:rsid w:val="006D4F24"/>
    <w:rsid w:val="006D7C7A"/>
    <w:rsid w:val="006E15C3"/>
    <w:rsid w:val="006E1BCE"/>
    <w:rsid w:val="006E1C81"/>
    <w:rsid w:val="006E3192"/>
    <w:rsid w:val="006E3603"/>
    <w:rsid w:val="006E3E61"/>
    <w:rsid w:val="006E55EC"/>
    <w:rsid w:val="006F2FB5"/>
    <w:rsid w:val="006F4295"/>
    <w:rsid w:val="006F6F8B"/>
    <w:rsid w:val="007016EF"/>
    <w:rsid w:val="0070350B"/>
    <w:rsid w:val="00707E95"/>
    <w:rsid w:val="0071116E"/>
    <w:rsid w:val="00731B6F"/>
    <w:rsid w:val="00732931"/>
    <w:rsid w:val="0074197F"/>
    <w:rsid w:val="007428C3"/>
    <w:rsid w:val="0074452D"/>
    <w:rsid w:val="0074466E"/>
    <w:rsid w:val="00747B0E"/>
    <w:rsid w:val="007505D5"/>
    <w:rsid w:val="00752241"/>
    <w:rsid w:val="00757DF5"/>
    <w:rsid w:val="00767EA5"/>
    <w:rsid w:val="00773916"/>
    <w:rsid w:val="00774A28"/>
    <w:rsid w:val="00775813"/>
    <w:rsid w:val="007812A1"/>
    <w:rsid w:val="007865AF"/>
    <w:rsid w:val="00794085"/>
    <w:rsid w:val="0079410F"/>
    <w:rsid w:val="007A0454"/>
    <w:rsid w:val="007A0B59"/>
    <w:rsid w:val="007A64A9"/>
    <w:rsid w:val="007A6ECE"/>
    <w:rsid w:val="007B5C79"/>
    <w:rsid w:val="007B6951"/>
    <w:rsid w:val="007B6A21"/>
    <w:rsid w:val="007B7110"/>
    <w:rsid w:val="007B7A48"/>
    <w:rsid w:val="007C11DA"/>
    <w:rsid w:val="007C270E"/>
    <w:rsid w:val="007C34FF"/>
    <w:rsid w:val="007C5A42"/>
    <w:rsid w:val="007D0791"/>
    <w:rsid w:val="007D1B6F"/>
    <w:rsid w:val="007D204B"/>
    <w:rsid w:val="007D55EB"/>
    <w:rsid w:val="007D71F4"/>
    <w:rsid w:val="007E2ACF"/>
    <w:rsid w:val="007E52AD"/>
    <w:rsid w:val="007E7098"/>
    <w:rsid w:val="007F1307"/>
    <w:rsid w:val="007F1ADB"/>
    <w:rsid w:val="007F30B0"/>
    <w:rsid w:val="007F335E"/>
    <w:rsid w:val="007F5D01"/>
    <w:rsid w:val="007F63FA"/>
    <w:rsid w:val="007F7968"/>
    <w:rsid w:val="00800071"/>
    <w:rsid w:val="0080102E"/>
    <w:rsid w:val="008039C9"/>
    <w:rsid w:val="008047CD"/>
    <w:rsid w:val="00805DA0"/>
    <w:rsid w:val="0080757E"/>
    <w:rsid w:val="00812D81"/>
    <w:rsid w:val="00815902"/>
    <w:rsid w:val="00820294"/>
    <w:rsid w:val="00820395"/>
    <w:rsid w:val="00823650"/>
    <w:rsid w:val="00830A56"/>
    <w:rsid w:val="00831C7D"/>
    <w:rsid w:val="00832BFE"/>
    <w:rsid w:val="00837838"/>
    <w:rsid w:val="008440B3"/>
    <w:rsid w:val="00852D33"/>
    <w:rsid w:val="008553A6"/>
    <w:rsid w:val="00860582"/>
    <w:rsid w:val="00860A90"/>
    <w:rsid w:val="008631F4"/>
    <w:rsid w:val="00865913"/>
    <w:rsid w:val="008675DD"/>
    <w:rsid w:val="00882236"/>
    <w:rsid w:val="008872A9"/>
    <w:rsid w:val="00887D7E"/>
    <w:rsid w:val="008904DE"/>
    <w:rsid w:val="00891ED6"/>
    <w:rsid w:val="0089259B"/>
    <w:rsid w:val="00892A1A"/>
    <w:rsid w:val="00895ABF"/>
    <w:rsid w:val="008A3D40"/>
    <w:rsid w:val="008A66CB"/>
    <w:rsid w:val="008A66F0"/>
    <w:rsid w:val="008B38F0"/>
    <w:rsid w:val="008B7720"/>
    <w:rsid w:val="008D2BEE"/>
    <w:rsid w:val="008D2D3E"/>
    <w:rsid w:val="008D6607"/>
    <w:rsid w:val="008D66B4"/>
    <w:rsid w:val="008E369F"/>
    <w:rsid w:val="008F74DB"/>
    <w:rsid w:val="00902DE7"/>
    <w:rsid w:val="00907A5D"/>
    <w:rsid w:val="00910265"/>
    <w:rsid w:val="009104CC"/>
    <w:rsid w:val="00911AFC"/>
    <w:rsid w:val="00913D6A"/>
    <w:rsid w:val="0091780B"/>
    <w:rsid w:val="00923A3C"/>
    <w:rsid w:val="00931FBA"/>
    <w:rsid w:val="0093604B"/>
    <w:rsid w:val="00941925"/>
    <w:rsid w:val="00942139"/>
    <w:rsid w:val="00944D7A"/>
    <w:rsid w:val="0094518C"/>
    <w:rsid w:val="00946C4C"/>
    <w:rsid w:val="00951A54"/>
    <w:rsid w:val="00952995"/>
    <w:rsid w:val="009549E2"/>
    <w:rsid w:val="0095FDF8"/>
    <w:rsid w:val="00960A00"/>
    <w:rsid w:val="00962622"/>
    <w:rsid w:val="00963EFF"/>
    <w:rsid w:val="00966F53"/>
    <w:rsid w:val="00973624"/>
    <w:rsid w:val="00974FB7"/>
    <w:rsid w:val="00980B58"/>
    <w:rsid w:val="0098112E"/>
    <w:rsid w:val="00983FCA"/>
    <w:rsid w:val="009851A1"/>
    <w:rsid w:val="009918B9"/>
    <w:rsid w:val="00991904"/>
    <w:rsid w:val="00992C64"/>
    <w:rsid w:val="00995B72"/>
    <w:rsid w:val="00997E4B"/>
    <w:rsid w:val="009A1672"/>
    <w:rsid w:val="009A1E12"/>
    <w:rsid w:val="009A6C8E"/>
    <w:rsid w:val="009C1781"/>
    <w:rsid w:val="009C3397"/>
    <w:rsid w:val="009C356A"/>
    <w:rsid w:val="009C4D53"/>
    <w:rsid w:val="009C4F2D"/>
    <w:rsid w:val="009C7854"/>
    <w:rsid w:val="009D311B"/>
    <w:rsid w:val="009D421F"/>
    <w:rsid w:val="009D6A13"/>
    <w:rsid w:val="009E1FDE"/>
    <w:rsid w:val="009E3EF0"/>
    <w:rsid w:val="009E6941"/>
    <w:rsid w:val="009F12C4"/>
    <w:rsid w:val="009F2DAD"/>
    <w:rsid w:val="009F3074"/>
    <w:rsid w:val="009F4D45"/>
    <w:rsid w:val="009F676B"/>
    <w:rsid w:val="00A00289"/>
    <w:rsid w:val="00A00B25"/>
    <w:rsid w:val="00A02C60"/>
    <w:rsid w:val="00A072AA"/>
    <w:rsid w:val="00A07D0C"/>
    <w:rsid w:val="00A107AD"/>
    <w:rsid w:val="00A175D0"/>
    <w:rsid w:val="00A17EDA"/>
    <w:rsid w:val="00A27242"/>
    <w:rsid w:val="00A273CF"/>
    <w:rsid w:val="00A2783E"/>
    <w:rsid w:val="00A279FF"/>
    <w:rsid w:val="00A35FCE"/>
    <w:rsid w:val="00A37509"/>
    <w:rsid w:val="00A42839"/>
    <w:rsid w:val="00A428F5"/>
    <w:rsid w:val="00A44392"/>
    <w:rsid w:val="00A45B47"/>
    <w:rsid w:val="00A47A3E"/>
    <w:rsid w:val="00A5634F"/>
    <w:rsid w:val="00A7050D"/>
    <w:rsid w:val="00A738F7"/>
    <w:rsid w:val="00A8329F"/>
    <w:rsid w:val="00A87BDB"/>
    <w:rsid w:val="00A90AA6"/>
    <w:rsid w:val="00A93963"/>
    <w:rsid w:val="00A94982"/>
    <w:rsid w:val="00A958CD"/>
    <w:rsid w:val="00A96B65"/>
    <w:rsid w:val="00A9701F"/>
    <w:rsid w:val="00A977FA"/>
    <w:rsid w:val="00AA1F25"/>
    <w:rsid w:val="00AA303E"/>
    <w:rsid w:val="00AA4707"/>
    <w:rsid w:val="00AA5B1C"/>
    <w:rsid w:val="00AB0C65"/>
    <w:rsid w:val="00AB180C"/>
    <w:rsid w:val="00AB1D9F"/>
    <w:rsid w:val="00AB3D5F"/>
    <w:rsid w:val="00AB6F82"/>
    <w:rsid w:val="00AC328B"/>
    <w:rsid w:val="00AC41FA"/>
    <w:rsid w:val="00AD0ECA"/>
    <w:rsid w:val="00AD1116"/>
    <w:rsid w:val="00AD117F"/>
    <w:rsid w:val="00AE1F5A"/>
    <w:rsid w:val="00AE28CB"/>
    <w:rsid w:val="00AE464D"/>
    <w:rsid w:val="00AE71DF"/>
    <w:rsid w:val="00AF3058"/>
    <w:rsid w:val="00AF33A6"/>
    <w:rsid w:val="00AF3E2C"/>
    <w:rsid w:val="00AF561D"/>
    <w:rsid w:val="00AF591D"/>
    <w:rsid w:val="00AF7025"/>
    <w:rsid w:val="00B00E5E"/>
    <w:rsid w:val="00B04ED6"/>
    <w:rsid w:val="00B0510F"/>
    <w:rsid w:val="00B06944"/>
    <w:rsid w:val="00B11BC5"/>
    <w:rsid w:val="00B220A3"/>
    <w:rsid w:val="00B231A8"/>
    <w:rsid w:val="00B3320A"/>
    <w:rsid w:val="00B33E45"/>
    <w:rsid w:val="00B33E73"/>
    <w:rsid w:val="00B37EC9"/>
    <w:rsid w:val="00B412E6"/>
    <w:rsid w:val="00B4417F"/>
    <w:rsid w:val="00B451B6"/>
    <w:rsid w:val="00B5062D"/>
    <w:rsid w:val="00B50968"/>
    <w:rsid w:val="00B5240F"/>
    <w:rsid w:val="00B52475"/>
    <w:rsid w:val="00B52F7E"/>
    <w:rsid w:val="00B568DF"/>
    <w:rsid w:val="00B620E0"/>
    <w:rsid w:val="00B67A67"/>
    <w:rsid w:val="00B7051C"/>
    <w:rsid w:val="00B72AFF"/>
    <w:rsid w:val="00B738F6"/>
    <w:rsid w:val="00B76AFF"/>
    <w:rsid w:val="00B8300F"/>
    <w:rsid w:val="00B95CBA"/>
    <w:rsid w:val="00BA2497"/>
    <w:rsid w:val="00BA6AE9"/>
    <w:rsid w:val="00BB1D92"/>
    <w:rsid w:val="00BB5E3B"/>
    <w:rsid w:val="00BB6DF6"/>
    <w:rsid w:val="00BC72F3"/>
    <w:rsid w:val="00BD1574"/>
    <w:rsid w:val="00BE4CE6"/>
    <w:rsid w:val="00BE73A4"/>
    <w:rsid w:val="00BF2574"/>
    <w:rsid w:val="00BF7C4E"/>
    <w:rsid w:val="00C02C03"/>
    <w:rsid w:val="00C032F4"/>
    <w:rsid w:val="00C03386"/>
    <w:rsid w:val="00C22E0A"/>
    <w:rsid w:val="00C25496"/>
    <w:rsid w:val="00C30A2C"/>
    <w:rsid w:val="00C30BAE"/>
    <w:rsid w:val="00C312F2"/>
    <w:rsid w:val="00C32160"/>
    <w:rsid w:val="00C43F82"/>
    <w:rsid w:val="00C471D8"/>
    <w:rsid w:val="00C51057"/>
    <w:rsid w:val="00C514BE"/>
    <w:rsid w:val="00C57003"/>
    <w:rsid w:val="00C60312"/>
    <w:rsid w:val="00C61DEB"/>
    <w:rsid w:val="00C665F2"/>
    <w:rsid w:val="00C76414"/>
    <w:rsid w:val="00C80811"/>
    <w:rsid w:val="00C82D4D"/>
    <w:rsid w:val="00C82EE3"/>
    <w:rsid w:val="00C86DE7"/>
    <w:rsid w:val="00C9035F"/>
    <w:rsid w:val="00C96786"/>
    <w:rsid w:val="00C973A1"/>
    <w:rsid w:val="00C97E49"/>
    <w:rsid w:val="00CA1484"/>
    <w:rsid w:val="00CA1D12"/>
    <w:rsid w:val="00CA758A"/>
    <w:rsid w:val="00CB3FEF"/>
    <w:rsid w:val="00CB5CE9"/>
    <w:rsid w:val="00CC4418"/>
    <w:rsid w:val="00CC634C"/>
    <w:rsid w:val="00CD1BF3"/>
    <w:rsid w:val="00CD2092"/>
    <w:rsid w:val="00CD5F38"/>
    <w:rsid w:val="00CD62F0"/>
    <w:rsid w:val="00CE2068"/>
    <w:rsid w:val="00CE6472"/>
    <w:rsid w:val="00CE7691"/>
    <w:rsid w:val="00CF6407"/>
    <w:rsid w:val="00D01A56"/>
    <w:rsid w:val="00D0291C"/>
    <w:rsid w:val="00D1066F"/>
    <w:rsid w:val="00D111E2"/>
    <w:rsid w:val="00D14DA1"/>
    <w:rsid w:val="00D166E3"/>
    <w:rsid w:val="00D202BE"/>
    <w:rsid w:val="00D2314E"/>
    <w:rsid w:val="00D25924"/>
    <w:rsid w:val="00D26965"/>
    <w:rsid w:val="00D27B07"/>
    <w:rsid w:val="00D304BD"/>
    <w:rsid w:val="00D312B6"/>
    <w:rsid w:val="00D325C4"/>
    <w:rsid w:val="00D32E2D"/>
    <w:rsid w:val="00D33D8C"/>
    <w:rsid w:val="00D352E3"/>
    <w:rsid w:val="00D4070B"/>
    <w:rsid w:val="00D427A2"/>
    <w:rsid w:val="00D438C0"/>
    <w:rsid w:val="00D4606E"/>
    <w:rsid w:val="00D474DB"/>
    <w:rsid w:val="00D50532"/>
    <w:rsid w:val="00D53406"/>
    <w:rsid w:val="00D55EFF"/>
    <w:rsid w:val="00D60AF9"/>
    <w:rsid w:val="00D63D13"/>
    <w:rsid w:val="00D64479"/>
    <w:rsid w:val="00D66010"/>
    <w:rsid w:val="00D71B49"/>
    <w:rsid w:val="00D736A9"/>
    <w:rsid w:val="00D73CD5"/>
    <w:rsid w:val="00D7583C"/>
    <w:rsid w:val="00D779C2"/>
    <w:rsid w:val="00D77B46"/>
    <w:rsid w:val="00D80C27"/>
    <w:rsid w:val="00D90797"/>
    <w:rsid w:val="00D93EAC"/>
    <w:rsid w:val="00D96746"/>
    <w:rsid w:val="00D96A15"/>
    <w:rsid w:val="00DA13EF"/>
    <w:rsid w:val="00DA7181"/>
    <w:rsid w:val="00DB1605"/>
    <w:rsid w:val="00DB1C32"/>
    <w:rsid w:val="00DB75A0"/>
    <w:rsid w:val="00DC1E08"/>
    <w:rsid w:val="00DC2098"/>
    <w:rsid w:val="00DC325F"/>
    <w:rsid w:val="00DC6692"/>
    <w:rsid w:val="00DC7921"/>
    <w:rsid w:val="00DD05CD"/>
    <w:rsid w:val="00DD1D26"/>
    <w:rsid w:val="00DD3750"/>
    <w:rsid w:val="00DD5D56"/>
    <w:rsid w:val="00DD5ED4"/>
    <w:rsid w:val="00DE2EA9"/>
    <w:rsid w:val="00DE3232"/>
    <w:rsid w:val="00DE4ACB"/>
    <w:rsid w:val="00DE72F6"/>
    <w:rsid w:val="00DF216C"/>
    <w:rsid w:val="00DF2C1F"/>
    <w:rsid w:val="00DF3707"/>
    <w:rsid w:val="00DF4F0B"/>
    <w:rsid w:val="00E000F1"/>
    <w:rsid w:val="00E00965"/>
    <w:rsid w:val="00E02297"/>
    <w:rsid w:val="00E02749"/>
    <w:rsid w:val="00E10FF7"/>
    <w:rsid w:val="00E12EBC"/>
    <w:rsid w:val="00E145B8"/>
    <w:rsid w:val="00E159E0"/>
    <w:rsid w:val="00E216C1"/>
    <w:rsid w:val="00E23629"/>
    <w:rsid w:val="00E2449D"/>
    <w:rsid w:val="00E257B4"/>
    <w:rsid w:val="00E26861"/>
    <w:rsid w:val="00E269DC"/>
    <w:rsid w:val="00E3312F"/>
    <w:rsid w:val="00E33C32"/>
    <w:rsid w:val="00E35966"/>
    <w:rsid w:val="00E427FD"/>
    <w:rsid w:val="00E45A57"/>
    <w:rsid w:val="00E464B7"/>
    <w:rsid w:val="00E54584"/>
    <w:rsid w:val="00E622F0"/>
    <w:rsid w:val="00E62877"/>
    <w:rsid w:val="00E63391"/>
    <w:rsid w:val="00E641D4"/>
    <w:rsid w:val="00E65ECE"/>
    <w:rsid w:val="00E721FB"/>
    <w:rsid w:val="00E72B94"/>
    <w:rsid w:val="00E766B9"/>
    <w:rsid w:val="00E767A4"/>
    <w:rsid w:val="00E7791D"/>
    <w:rsid w:val="00E83937"/>
    <w:rsid w:val="00E851FA"/>
    <w:rsid w:val="00E911E5"/>
    <w:rsid w:val="00E93C87"/>
    <w:rsid w:val="00E96754"/>
    <w:rsid w:val="00E97A77"/>
    <w:rsid w:val="00EA30E1"/>
    <w:rsid w:val="00EA3765"/>
    <w:rsid w:val="00EA4DF2"/>
    <w:rsid w:val="00EB55BD"/>
    <w:rsid w:val="00EB6149"/>
    <w:rsid w:val="00EB6FCA"/>
    <w:rsid w:val="00EB797A"/>
    <w:rsid w:val="00EC0CA0"/>
    <w:rsid w:val="00EC14BC"/>
    <w:rsid w:val="00EC4401"/>
    <w:rsid w:val="00EC5E41"/>
    <w:rsid w:val="00ED08D1"/>
    <w:rsid w:val="00ED6CE9"/>
    <w:rsid w:val="00EE7E6E"/>
    <w:rsid w:val="00EF1D1F"/>
    <w:rsid w:val="00EF6493"/>
    <w:rsid w:val="00F01130"/>
    <w:rsid w:val="00F02679"/>
    <w:rsid w:val="00F028BF"/>
    <w:rsid w:val="00F04FAC"/>
    <w:rsid w:val="00F1472B"/>
    <w:rsid w:val="00F14FF8"/>
    <w:rsid w:val="00F154CC"/>
    <w:rsid w:val="00F17B53"/>
    <w:rsid w:val="00F31B21"/>
    <w:rsid w:val="00F336CD"/>
    <w:rsid w:val="00F34637"/>
    <w:rsid w:val="00F34B0A"/>
    <w:rsid w:val="00F351C6"/>
    <w:rsid w:val="00F35431"/>
    <w:rsid w:val="00F35584"/>
    <w:rsid w:val="00F37B22"/>
    <w:rsid w:val="00F409C1"/>
    <w:rsid w:val="00F40FAC"/>
    <w:rsid w:val="00F41719"/>
    <w:rsid w:val="00F41E1A"/>
    <w:rsid w:val="00F43F6C"/>
    <w:rsid w:val="00F45DDA"/>
    <w:rsid w:val="00F45E56"/>
    <w:rsid w:val="00F46332"/>
    <w:rsid w:val="00F468BD"/>
    <w:rsid w:val="00F4698C"/>
    <w:rsid w:val="00F46B5D"/>
    <w:rsid w:val="00F47B15"/>
    <w:rsid w:val="00F537AD"/>
    <w:rsid w:val="00F545EF"/>
    <w:rsid w:val="00F65156"/>
    <w:rsid w:val="00F66E1B"/>
    <w:rsid w:val="00F675A3"/>
    <w:rsid w:val="00F72AFE"/>
    <w:rsid w:val="00F76880"/>
    <w:rsid w:val="00F8017B"/>
    <w:rsid w:val="00F8251C"/>
    <w:rsid w:val="00F82A3A"/>
    <w:rsid w:val="00F84BF0"/>
    <w:rsid w:val="00F87774"/>
    <w:rsid w:val="00F92E14"/>
    <w:rsid w:val="00F930F6"/>
    <w:rsid w:val="00FA2DA1"/>
    <w:rsid w:val="00FA425F"/>
    <w:rsid w:val="00FA45E3"/>
    <w:rsid w:val="00FA4856"/>
    <w:rsid w:val="00FB1CCE"/>
    <w:rsid w:val="00FB2AB3"/>
    <w:rsid w:val="00FB3B84"/>
    <w:rsid w:val="00FB5533"/>
    <w:rsid w:val="00FB707F"/>
    <w:rsid w:val="00FB7465"/>
    <w:rsid w:val="00FC492F"/>
    <w:rsid w:val="00FD41F4"/>
    <w:rsid w:val="00FD58E3"/>
    <w:rsid w:val="00FD7D38"/>
    <w:rsid w:val="00FE05AD"/>
    <w:rsid w:val="00FE0E6D"/>
    <w:rsid w:val="00FE12B1"/>
    <w:rsid w:val="00FE3B44"/>
    <w:rsid w:val="00FE6081"/>
    <w:rsid w:val="00FE7254"/>
    <w:rsid w:val="00FF0936"/>
    <w:rsid w:val="00FF1AD6"/>
    <w:rsid w:val="00FF3BEC"/>
    <w:rsid w:val="00FF4507"/>
    <w:rsid w:val="017C8C5B"/>
    <w:rsid w:val="02160AC6"/>
    <w:rsid w:val="02254EA0"/>
    <w:rsid w:val="02CAE220"/>
    <w:rsid w:val="02FC8395"/>
    <w:rsid w:val="02FEA3DA"/>
    <w:rsid w:val="031F89D5"/>
    <w:rsid w:val="03C5B53F"/>
    <w:rsid w:val="03CA8306"/>
    <w:rsid w:val="042C7FF1"/>
    <w:rsid w:val="045D0530"/>
    <w:rsid w:val="064E2556"/>
    <w:rsid w:val="0930EE6B"/>
    <w:rsid w:val="098C6E0D"/>
    <w:rsid w:val="09AD2301"/>
    <w:rsid w:val="0A775FF4"/>
    <w:rsid w:val="0B1A03D1"/>
    <w:rsid w:val="0C68C8AB"/>
    <w:rsid w:val="0C7BAEA7"/>
    <w:rsid w:val="0DBAD863"/>
    <w:rsid w:val="0DC8C5B9"/>
    <w:rsid w:val="0EE02FC1"/>
    <w:rsid w:val="0F02BDF8"/>
    <w:rsid w:val="0F87A5B7"/>
    <w:rsid w:val="11A52762"/>
    <w:rsid w:val="122648D3"/>
    <w:rsid w:val="12539E8D"/>
    <w:rsid w:val="12C716E4"/>
    <w:rsid w:val="12FACEAC"/>
    <w:rsid w:val="13AB9A3B"/>
    <w:rsid w:val="14BE92FB"/>
    <w:rsid w:val="1532169F"/>
    <w:rsid w:val="17638EF5"/>
    <w:rsid w:val="1765C725"/>
    <w:rsid w:val="17ED4A18"/>
    <w:rsid w:val="1942DF54"/>
    <w:rsid w:val="1A758774"/>
    <w:rsid w:val="1AA8FFC2"/>
    <w:rsid w:val="1BCFBC40"/>
    <w:rsid w:val="1D7741F4"/>
    <w:rsid w:val="1D995CB3"/>
    <w:rsid w:val="1DDA426A"/>
    <w:rsid w:val="1F59CFAC"/>
    <w:rsid w:val="1FB002BD"/>
    <w:rsid w:val="217F0980"/>
    <w:rsid w:val="21853549"/>
    <w:rsid w:val="2263EFD9"/>
    <w:rsid w:val="23CF861A"/>
    <w:rsid w:val="2458B8BB"/>
    <w:rsid w:val="24F8411B"/>
    <w:rsid w:val="26457407"/>
    <w:rsid w:val="26573C2D"/>
    <w:rsid w:val="277244C9"/>
    <w:rsid w:val="2AEC0DD9"/>
    <w:rsid w:val="2B09989A"/>
    <w:rsid w:val="2CF37CD5"/>
    <w:rsid w:val="2D75E017"/>
    <w:rsid w:val="2D861291"/>
    <w:rsid w:val="2D94B6D3"/>
    <w:rsid w:val="2D9C8E39"/>
    <w:rsid w:val="2DC6FE95"/>
    <w:rsid w:val="2E7DA677"/>
    <w:rsid w:val="2F0D6271"/>
    <w:rsid w:val="2F36B946"/>
    <w:rsid w:val="2F778036"/>
    <w:rsid w:val="305F43B3"/>
    <w:rsid w:val="30908CE1"/>
    <w:rsid w:val="30997830"/>
    <w:rsid w:val="316A4340"/>
    <w:rsid w:val="325F00C6"/>
    <w:rsid w:val="32AA33D9"/>
    <w:rsid w:val="3363D3F4"/>
    <w:rsid w:val="336CC52D"/>
    <w:rsid w:val="33AFC3C8"/>
    <w:rsid w:val="3612F53A"/>
    <w:rsid w:val="361CEC86"/>
    <w:rsid w:val="3882FBBA"/>
    <w:rsid w:val="3893BE85"/>
    <w:rsid w:val="391DEB16"/>
    <w:rsid w:val="394AD222"/>
    <w:rsid w:val="39BDD125"/>
    <w:rsid w:val="39FC806D"/>
    <w:rsid w:val="3A0F4DF6"/>
    <w:rsid w:val="3C1A1869"/>
    <w:rsid w:val="3C82DD6E"/>
    <w:rsid w:val="3CEB3C7D"/>
    <w:rsid w:val="3D1DD4A1"/>
    <w:rsid w:val="3DB2B3C0"/>
    <w:rsid w:val="3E445BF0"/>
    <w:rsid w:val="3F28B72E"/>
    <w:rsid w:val="3F3C13DD"/>
    <w:rsid w:val="3F73A7E8"/>
    <w:rsid w:val="3FADD79B"/>
    <w:rsid w:val="419EA643"/>
    <w:rsid w:val="4227F3CE"/>
    <w:rsid w:val="43C62088"/>
    <w:rsid w:val="4464D985"/>
    <w:rsid w:val="44B67EC5"/>
    <w:rsid w:val="457F0E35"/>
    <w:rsid w:val="47A549CE"/>
    <w:rsid w:val="48E9C53C"/>
    <w:rsid w:val="497D4197"/>
    <w:rsid w:val="49930BA1"/>
    <w:rsid w:val="4AB09BAE"/>
    <w:rsid w:val="4C1723F3"/>
    <w:rsid w:val="4CDB849E"/>
    <w:rsid w:val="4D4172A8"/>
    <w:rsid w:val="4D4CDDD5"/>
    <w:rsid w:val="4EECA31E"/>
    <w:rsid w:val="4FBD7638"/>
    <w:rsid w:val="538379AC"/>
    <w:rsid w:val="567EE29E"/>
    <w:rsid w:val="5681D7EF"/>
    <w:rsid w:val="56AD2182"/>
    <w:rsid w:val="57370B20"/>
    <w:rsid w:val="57D4F902"/>
    <w:rsid w:val="5983A25B"/>
    <w:rsid w:val="59947137"/>
    <w:rsid w:val="599C53F9"/>
    <w:rsid w:val="5AC31666"/>
    <w:rsid w:val="5AEC371F"/>
    <w:rsid w:val="5C41E4FD"/>
    <w:rsid w:val="5CDA1601"/>
    <w:rsid w:val="5D04F2B0"/>
    <w:rsid w:val="5D25B152"/>
    <w:rsid w:val="601F9880"/>
    <w:rsid w:val="61EB897C"/>
    <w:rsid w:val="6394AE1A"/>
    <w:rsid w:val="6419A335"/>
    <w:rsid w:val="65360759"/>
    <w:rsid w:val="65F86AFB"/>
    <w:rsid w:val="66D287E5"/>
    <w:rsid w:val="67B1AA45"/>
    <w:rsid w:val="6C17E504"/>
    <w:rsid w:val="6D9E4EAC"/>
    <w:rsid w:val="6DD53277"/>
    <w:rsid w:val="6EA6D0A2"/>
    <w:rsid w:val="6F36E5AF"/>
    <w:rsid w:val="6F4B55B6"/>
    <w:rsid w:val="6FBCF7C6"/>
    <w:rsid w:val="70637C92"/>
    <w:rsid w:val="714D723D"/>
    <w:rsid w:val="735A4206"/>
    <w:rsid w:val="73CE2635"/>
    <w:rsid w:val="741BC384"/>
    <w:rsid w:val="743FA575"/>
    <w:rsid w:val="7588AFC7"/>
    <w:rsid w:val="76167332"/>
    <w:rsid w:val="765DCCDC"/>
    <w:rsid w:val="767C5795"/>
    <w:rsid w:val="774B44EA"/>
    <w:rsid w:val="7840E886"/>
    <w:rsid w:val="7852566D"/>
    <w:rsid w:val="7909A28E"/>
    <w:rsid w:val="791586DF"/>
    <w:rsid w:val="7A0335A0"/>
    <w:rsid w:val="7A096CA6"/>
    <w:rsid w:val="7B1CEDF2"/>
    <w:rsid w:val="7CCF6BAB"/>
    <w:rsid w:val="7E3287C9"/>
    <w:rsid w:val="7E3B952B"/>
    <w:rsid w:val="7EF23941"/>
    <w:rsid w:val="7F9C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2809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A96B65"/>
    <w:pPr>
      <w:spacing w:after="0" w:line="250" w:lineRule="atLeast"/>
      <w:jc w:val="both"/>
    </w:pPr>
    <w:rPr>
      <w:rFonts w:ascii="Myriad Pro" w:hAnsi="Myriad Pro"/>
      <w:sz w:val="20"/>
    </w:rPr>
  </w:style>
  <w:style w:type="paragraph" w:styleId="Naslov1">
    <w:name w:val="heading 1"/>
    <w:basedOn w:val="Navaden"/>
    <w:next w:val="Navaden"/>
    <w:link w:val="Naslov1Znak"/>
    <w:uiPriority w:val="9"/>
    <w:rsid w:val="004063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rsid w:val="004063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aliases w:val="Caption_GT_Naslov grafa"/>
    <w:basedOn w:val="GTBesedilo"/>
    <w:next w:val="Navaden"/>
    <w:unhideWhenUsed/>
    <w:qFormat/>
    <w:rsid w:val="008E369F"/>
    <w:pPr>
      <w:spacing w:line="240" w:lineRule="auto"/>
    </w:pPr>
    <w:rPr>
      <w:b/>
      <w:iCs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8E369F"/>
  </w:style>
  <w:style w:type="character" w:customStyle="1" w:styleId="Naslov1Znak">
    <w:name w:val="Naslov 1 Znak"/>
    <w:basedOn w:val="Privzetapisavaodstavka"/>
    <w:link w:val="Naslov1"/>
    <w:uiPriority w:val="9"/>
    <w:rsid w:val="0040630F"/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customStyle="1" w:styleId="Naslov11">
    <w:name w:val="Naslov 11"/>
    <w:basedOn w:val="Navaden"/>
    <w:link w:val="Naslov1Char"/>
    <w:rsid w:val="00812D81"/>
    <w:pPr>
      <w:spacing w:line="360" w:lineRule="exact"/>
    </w:pPr>
    <w:rPr>
      <w:b/>
      <w:sz w:val="32"/>
      <w:szCs w:val="36"/>
    </w:rPr>
  </w:style>
  <w:style w:type="paragraph" w:customStyle="1" w:styleId="GTNaslov1">
    <w:name w:val="GT_Naslov 1"/>
    <w:basedOn w:val="Naslov1"/>
    <w:link w:val="GTNaslov1Znak"/>
    <w:qFormat/>
    <w:rsid w:val="0040630F"/>
    <w:pPr>
      <w:spacing w:before="0" w:line="240" w:lineRule="auto"/>
    </w:pPr>
    <w:rPr>
      <w:rFonts w:ascii="Myriad Pro" w:hAnsi="Myriad Pro"/>
      <w:b/>
      <w:color w:val="auto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GTNaslovgrafa">
    <w:name w:val="GT_Naslov grafa"/>
    <w:basedOn w:val="Naslov2"/>
    <w:link w:val="GTNaslovgrafaZnak"/>
    <w:rsid w:val="0040630F"/>
    <w:pPr>
      <w:spacing w:before="0" w:line="240" w:lineRule="auto"/>
    </w:pPr>
    <w:rPr>
      <w:rFonts w:ascii="Myriad Pro" w:hAnsi="Myriad Pro"/>
      <w:b/>
      <w:color w:val="auto"/>
      <w:sz w:val="20"/>
    </w:rPr>
  </w:style>
  <w:style w:type="character" w:customStyle="1" w:styleId="GTNaslov1Znak">
    <w:name w:val="GT_Naslov 1 Znak"/>
    <w:basedOn w:val="Privzetapisavaodstavka"/>
    <w:link w:val="GTNaslov1"/>
    <w:rsid w:val="0040630F"/>
    <w:rPr>
      <w:rFonts w:ascii="Myriad Pro" w:eastAsiaTheme="majorEastAsia" w:hAnsi="Myriad Pro" w:cstheme="majorBidi"/>
      <w:b/>
      <w:sz w:val="32"/>
      <w:szCs w:val="36"/>
    </w:rPr>
  </w:style>
  <w:style w:type="character" w:customStyle="1" w:styleId="GTNaslovgrafaZnak">
    <w:name w:val="GT_Naslov grafa Znak"/>
    <w:basedOn w:val="Privzetapisavaodstavka"/>
    <w:link w:val="GTNaslovgrafa"/>
    <w:rsid w:val="0040630F"/>
    <w:rPr>
      <w:rFonts w:ascii="Myriad Pro" w:eastAsiaTheme="majorEastAsia" w:hAnsi="Myriad Pro" w:cstheme="majorBidi"/>
      <w:b/>
      <w:sz w:val="20"/>
      <w:szCs w:val="2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GTNaslovgrafa"/>
    <w:link w:val="UvodChar"/>
    <w:rsid w:val="00E02749"/>
    <w:pPr>
      <w:spacing w:after="160"/>
    </w:pPr>
  </w:style>
  <w:style w:type="character" w:customStyle="1" w:styleId="UvodChar">
    <w:name w:val="Uvod Char"/>
    <w:basedOn w:val="GTNaslovgrafaZnak"/>
    <w:link w:val="Uvod"/>
    <w:rsid w:val="00E02749"/>
    <w:rPr>
      <w:rFonts w:ascii="Myriad Pro" w:eastAsiaTheme="majorEastAsia" w:hAnsi="Myriad Pro" w:cstheme="majorBidi"/>
      <w:b/>
      <w:sz w:val="21"/>
      <w:szCs w:val="26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GTBesedilo">
    <w:name w:val="GT_Besedilo"/>
    <w:basedOn w:val="Navaden"/>
    <w:link w:val="GTBesediloZnak"/>
    <w:qFormat/>
    <w:rsid w:val="0040630F"/>
  </w:style>
  <w:style w:type="character" w:customStyle="1" w:styleId="GTBesediloZnak">
    <w:name w:val="GT_Besedilo Znak"/>
    <w:basedOn w:val="Privzetapisavaodstavka"/>
    <w:link w:val="GTBesedilo"/>
    <w:rsid w:val="0040630F"/>
    <w:rPr>
      <w:rFonts w:ascii="Myriad Pro" w:hAnsi="Myriad Pro"/>
      <w:sz w:val="2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0630F"/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paragraph" w:styleId="Glava">
    <w:name w:val="header"/>
    <w:basedOn w:val="Navaden"/>
    <w:link w:val="GlavaZnak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4D53"/>
    <w:rPr>
      <w:rFonts w:ascii="Myriad Pro" w:hAnsi="Myriad Pro"/>
      <w:sz w:val="20"/>
    </w:rPr>
  </w:style>
  <w:style w:type="paragraph" w:styleId="Noga">
    <w:name w:val="footer"/>
    <w:basedOn w:val="Navaden"/>
    <w:link w:val="NogaZnak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4D53"/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236CC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36CCC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36CCC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36CC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36CCC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7812A1"/>
    <w:pPr>
      <w:spacing w:after="0" w:line="240" w:lineRule="auto"/>
    </w:pPr>
    <w:rPr>
      <w:rFonts w:ascii="Myriad Pro" w:hAnsi="Myriad Pro"/>
      <w:sz w:val="20"/>
    </w:rPr>
  </w:style>
  <w:style w:type="character" w:styleId="Omemba">
    <w:name w:val="Mention"/>
    <w:basedOn w:val="Privzetapisavaodstavka"/>
    <w:uiPriority w:val="99"/>
    <w:unhideWhenUsed/>
    <w:rsid w:val="00CB5CE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1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40BA8-4A26-4B37-ADB0-9877055A0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Links>
    <vt:vector size="6" baseType="variant">
      <vt:variant>
        <vt:i4>131175</vt:i4>
      </vt:variant>
      <vt:variant>
        <vt:i4>0</vt:i4>
      </vt:variant>
      <vt:variant>
        <vt:i4>0</vt:i4>
      </vt:variant>
      <vt:variant>
        <vt:i4>5</vt:i4>
      </vt:variant>
      <vt:variant>
        <vt:lpwstr>mailto:Denis.Rogan@gov.si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2024-06-03T11:41:00Z</dcterms:created>
  <dcterms:modified xsi:type="dcterms:W3CDTF">2024-06-03T11:42:00Z</dcterms:modified>
</cp:coreProperties>
</file>