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2C0C9" w14:textId="77777777" w:rsidR="00415DC9" w:rsidRDefault="00415DC9" w:rsidP="001D6793">
      <w:pPr>
        <w:pStyle w:val="GTNaslov1"/>
        <w:rPr>
          <w:b w:val="0"/>
        </w:rPr>
      </w:pPr>
      <w:r w:rsidRPr="00415DC9">
        <w:t>GRAFI TEDNA</w:t>
      </w:r>
    </w:p>
    <w:p w14:paraId="179AC393" w14:textId="23B00EF7" w:rsidR="001D6793" w:rsidRPr="0040630F" w:rsidRDefault="00415DC9" w:rsidP="001D6793">
      <w:pPr>
        <w:pStyle w:val="GTNaslov1"/>
        <w:rPr>
          <w:b w:val="0"/>
          <w:bCs/>
        </w:rPr>
      </w:pPr>
      <w:r w:rsidRPr="0040630F">
        <w:rPr>
          <w:b w:val="0"/>
          <w:bCs/>
        </w:rPr>
        <w:t xml:space="preserve">od </w:t>
      </w:r>
      <w:r w:rsidR="0065424E">
        <w:rPr>
          <w:b w:val="0"/>
          <w:bCs/>
        </w:rPr>
        <w:t>6.</w:t>
      </w:r>
      <w:r w:rsidRPr="0040630F">
        <w:rPr>
          <w:b w:val="0"/>
          <w:bCs/>
        </w:rPr>
        <w:t xml:space="preserve"> do </w:t>
      </w:r>
      <w:r w:rsidR="0065424E">
        <w:rPr>
          <w:b w:val="0"/>
          <w:bCs/>
        </w:rPr>
        <w:t>10</w:t>
      </w:r>
      <w:r w:rsidRPr="0040630F">
        <w:rPr>
          <w:b w:val="0"/>
          <w:bCs/>
        </w:rPr>
        <w:t xml:space="preserve">. </w:t>
      </w:r>
      <w:r w:rsidR="00892A1A" w:rsidRPr="0040630F">
        <w:rPr>
          <w:b w:val="0"/>
          <w:bCs/>
        </w:rPr>
        <w:t>maja 2024</w:t>
      </w:r>
    </w:p>
    <w:p w14:paraId="274DAF1A" w14:textId="77777777" w:rsidR="00DF4F0B" w:rsidRDefault="00DF4F0B"/>
    <w:p w14:paraId="319384E5" w14:textId="28ACC637" w:rsidR="00FA45E3" w:rsidRDefault="008039C9" w:rsidP="003B0481">
      <w:pPr>
        <w:pStyle w:val="GTBesedilo"/>
      </w:pPr>
      <w:bookmarkStart w:id="0" w:name="_Hlk54096721"/>
      <w:r w:rsidRPr="008039C9">
        <w:t>Mesečni upad števila registrirano brezposelnih je bil aprila podoben kot v prejšnjih dveh mesecih, medletno pa je bilo vseh brezposelnih za 7 %, dolgot</w:t>
      </w:r>
      <w:r w:rsidR="00A02C60">
        <w:t>r</w:t>
      </w:r>
      <w:r w:rsidRPr="008039C9">
        <w:t xml:space="preserve">ajno brezposelnih </w:t>
      </w:r>
      <w:r w:rsidR="00D7583C">
        <w:t>pa</w:t>
      </w:r>
      <w:r w:rsidR="000F66DE">
        <w:t>,</w:t>
      </w:r>
      <w:r w:rsidRPr="008039C9">
        <w:t xml:space="preserve"> ob pomanjkanju delovne sile</w:t>
      </w:r>
      <w:r w:rsidR="000F66DE">
        <w:t>,</w:t>
      </w:r>
      <w:r w:rsidRPr="008039C9">
        <w:t xml:space="preserve"> za 15 % manj. </w:t>
      </w:r>
      <w:r w:rsidR="000364C9" w:rsidRPr="000364C9">
        <w:t>Poraba elektrike je bila aprila medletno nižja za 8 %.</w:t>
      </w:r>
      <w:bookmarkEnd w:id="0"/>
      <w:r w:rsidR="003B0481">
        <w:t xml:space="preserve"> </w:t>
      </w:r>
      <w:r w:rsidR="00FE05AD" w:rsidRPr="00FE05AD">
        <w:t xml:space="preserve">Proizvodnja predelovalnih dejavnosti se je marca </w:t>
      </w:r>
      <w:r w:rsidR="00FE05AD">
        <w:t>zmanjšala</w:t>
      </w:r>
      <w:r w:rsidR="00FE05AD" w:rsidRPr="00FE05AD">
        <w:t xml:space="preserve">, v prvem četrtletju </w:t>
      </w:r>
      <w:r w:rsidR="00283616">
        <w:t xml:space="preserve">pa </w:t>
      </w:r>
      <w:r w:rsidR="33AFC3C8">
        <w:t>je bila višja kot v zadnjem lanskem</w:t>
      </w:r>
      <w:r w:rsidR="743FA575">
        <w:t>;</w:t>
      </w:r>
      <w:r w:rsidR="33AFC3C8">
        <w:t xml:space="preserve"> </w:t>
      </w:r>
      <w:r w:rsidR="00FE05AD" w:rsidRPr="00FE05AD">
        <w:t xml:space="preserve">medletni padec </w:t>
      </w:r>
      <w:r w:rsidR="009C3397">
        <w:t>je tako bil manjši kot v prejšnjem četrtletju.</w:t>
      </w:r>
    </w:p>
    <w:p w14:paraId="05716E97" w14:textId="77777777" w:rsidR="001F6CD4" w:rsidRDefault="001F6CD4" w:rsidP="001F6CD4">
      <w:pPr>
        <w:tabs>
          <w:tab w:val="left" w:pos="580"/>
        </w:tabs>
      </w:pPr>
    </w:p>
    <w:p w14:paraId="1B578692" w14:textId="77777777" w:rsidR="00D4070B" w:rsidRDefault="00D4070B" w:rsidP="001F6CD4">
      <w:pPr>
        <w:tabs>
          <w:tab w:val="left" w:pos="580"/>
        </w:tabs>
      </w:pPr>
    </w:p>
    <w:p w14:paraId="29EC8101" w14:textId="77777777" w:rsidR="00D4070B" w:rsidRDefault="00D4070B" w:rsidP="001F6CD4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1F6CD4" w14:paraId="39023B05" w14:textId="77777777" w:rsidTr="6D9E4EAC">
        <w:tc>
          <w:tcPr>
            <w:tcW w:w="5103" w:type="dxa"/>
            <w:tcBorders>
              <w:bottom w:val="single" w:sz="4" w:space="0" w:color="auto"/>
            </w:tcBorders>
          </w:tcPr>
          <w:p w14:paraId="6BAC551E" w14:textId="47516E56" w:rsidR="001F6CD4" w:rsidRDefault="001F6CD4">
            <w:pPr>
              <w:pStyle w:val="GTNaslovgrafa"/>
            </w:pPr>
            <w:r w:rsidRPr="00830A56">
              <w:t>Predelovalne dejavnosti, marec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D4A5DED" w14:textId="77777777" w:rsidR="001F6CD4" w:rsidRDefault="001F6CD4">
            <w:pPr>
              <w:pStyle w:val="GTBesedilo"/>
            </w:pPr>
          </w:p>
        </w:tc>
      </w:tr>
      <w:tr w:rsidR="001F6CD4" w14:paraId="6D5774A0" w14:textId="77777777" w:rsidTr="6D9E4EAC">
        <w:tc>
          <w:tcPr>
            <w:tcW w:w="5103" w:type="dxa"/>
            <w:tcBorders>
              <w:top w:val="single" w:sz="4" w:space="0" w:color="auto"/>
            </w:tcBorders>
          </w:tcPr>
          <w:p w14:paraId="259EF434" w14:textId="6AC5C682" w:rsidR="001F6CD4" w:rsidRDefault="00B67A67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5605A94D" wp14:editId="5A96F339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E0B2A02" w14:textId="056779B3" w:rsidR="001F6CD4" w:rsidRDefault="00F34B0A">
            <w:pPr>
              <w:pStyle w:val="GTBesedilo"/>
            </w:pPr>
            <w:r w:rsidRPr="6D9E4EAC">
              <w:rPr>
                <w:b/>
                <w:bCs/>
              </w:rPr>
              <w:t>Proizvodnja predelovalnih dejavnosti se je</w:t>
            </w:r>
            <w:r w:rsidR="00DC325F" w:rsidRPr="6D9E4EAC">
              <w:rPr>
                <w:b/>
                <w:bCs/>
              </w:rPr>
              <w:t xml:space="preserve"> v prvem četrtletju</w:t>
            </w:r>
            <w:r w:rsidRPr="6D9E4EAC">
              <w:rPr>
                <w:b/>
                <w:bCs/>
              </w:rPr>
              <w:t xml:space="preserve">, kljub skrčenju v marcu, povečala v vseh skupinah panog po tehnološki zahtevnosti, medletni padec </w:t>
            </w:r>
            <w:r w:rsidR="00050FFC" w:rsidRPr="6D9E4EAC">
              <w:rPr>
                <w:b/>
                <w:bCs/>
              </w:rPr>
              <w:t xml:space="preserve">pa </w:t>
            </w:r>
            <w:r w:rsidRPr="6D9E4EAC">
              <w:rPr>
                <w:b/>
                <w:bCs/>
              </w:rPr>
              <w:t xml:space="preserve">je </w:t>
            </w:r>
            <w:r w:rsidR="00050FFC" w:rsidRPr="6D9E4EAC">
              <w:rPr>
                <w:b/>
                <w:bCs/>
              </w:rPr>
              <w:t>bil manjši</w:t>
            </w:r>
            <w:r w:rsidR="6FBCF7C6" w:rsidRPr="6D9E4EAC">
              <w:rPr>
                <w:b/>
                <w:bCs/>
              </w:rPr>
              <w:t xml:space="preserve"> kot v zadnjem četrtletju lani</w:t>
            </w:r>
            <w:r w:rsidRPr="6D9E4EAC">
              <w:rPr>
                <w:b/>
                <w:bCs/>
              </w:rPr>
              <w:t>.</w:t>
            </w:r>
            <w:r w:rsidR="003D1FB5">
              <w:t xml:space="preserve"> </w:t>
            </w:r>
            <w:r>
              <w:t xml:space="preserve">Zaradi </w:t>
            </w:r>
            <w:r w:rsidR="00404E7D">
              <w:t xml:space="preserve">razmeroma </w:t>
            </w:r>
            <w:r w:rsidR="00D779C2">
              <w:t xml:space="preserve">visokega </w:t>
            </w:r>
            <w:r>
              <w:t xml:space="preserve">medletnega padca </w:t>
            </w:r>
            <w:r w:rsidR="00E33C32">
              <w:t>v marcu</w:t>
            </w:r>
            <w:r w:rsidR="00E721FB">
              <w:t xml:space="preserve"> (–6,1 %)</w:t>
            </w:r>
            <w:r w:rsidR="00FF1AD6">
              <w:t>,</w:t>
            </w:r>
            <w:r w:rsidR="00E721FB">
              <w:t xml:space="preserve"> </w:t>
            </w:r>
            <w:r>
              <w:t xml:space="preserve"> je bila proizvodnja predelovalnih dejavnosti </w:t>
            </w:r>
            <w:r w:rsidR="007812A1">
              <w:t xml:space="preserve">v prvem četrtletju </w:t>
            </w:r>
            <w:r>
              <w:t>medletn</w:t>
            </w:r>
            <w:r w:rsidR="00166DEB">
              <w:t>o</w:t>
            </w:r>
            <w:r>
              <w:t xml:space="preserve"> manjša za 1,8 % (v prvih dveh mesecih </w:t>
            </w:r>
            <w:r w:rsidR="006F6F8B">
              <w:t>0,7</w:t>
            </w:r>
            <w:r w:rsidR="00AE1F5A">
              <w:t>-odstotna rast</w:t>
            </w:r>
            <w:r>
              <w:t xml:space="preserve">). Manjša kot pred letom je bila predvsem proizvodnja nekaterih tehnološko manj zahtevnih panog. V energetsko intenzivni proizvodnji drugih nekovinskih mineralnih izdelkov je </w:t>
            </w:r>
            <w:r w:rsidR="00DF216C">
              <w:t>u</w:t>
            </w:r>
            <w:r>
              <w:t>padla za skoraj petino</w:t>
            </w:r>
            <w:r w:rsidR="00FD41F4">
              <w:t xml:space="preserve">, </w:t>
            </w:r>
            <w:r>
              <w:t>v prav tako en</w:t>
            </w:r>
            <w:r w:rsidR="005D4F7A">
              <w:t>ergetsko</w:t>
            </w:r>
            <w:r>
              <w:t xml:space="preserve"> int</w:t>
            </w:r>
            <w:r w:rsidR="005D4F7A">
              <w:t>enzivni</w:t>
            </w:r>
            <w:r>
              <w:t xml:space="preserve"> kemični industriji za 8,2 %, za okoli desetino pa v lesni in pohištveni industriji ter dejavnosti popravil in montaže strojev </w:t>
            </w:r>
            <w:r w:rsidR="00B11BC5">
              <w:t>ter</w:t>
            </w:r>
            <w:r>
              <w:t xml:space="preserve"> naprav. V panogah, ki so presegle ravni iz </w:t>
            </w:r>
            <w:r w:rsidR="0000E413">
              <w:t xml:space="preserve">lanskega </w:t>
            </w:r>
            <w:r>
              <w:t>prvega četrtletja</w:t>
            </w:r>
            <w:r w:rsidR="57D4F902">
              <w:t>,</w:t>
            </w:r>
            <w:r>
              <w:t xml:space="preserve"> je bila rast večinoma skromna, do okoli 4-odstotna. Višja je bila le v drugih raznovrstnih predelovalnih dejavnostih (14,5 %) in v tekstilni industriji (8,3 %).</w:t>
            </w:r>
          </w:p>
        </w:tc>
      </w:tr>
    </w:tbl>
    <w:p w14:paraId="4B9BE204" w14:textId="77777777" w:rsidR="00773916" w:rsidRDefault="00773916" w:rsidP="001F51CD">
      <w:pPr>
        <w:tabs>
          <w:tab w:val="left" w:pos="580"/>
        </w:tabs>
      </w:pPr>
    </w:p>
    <w:p w14:paraId="21B28DFF" w14:textId="77777777" w:rsidR="00773916" w:rsidRDefault="00773916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40630F" w14:paraId="4B052BD1" w14:textId="77777777" w:rsidTr="6F36E5AF">
        <w:tc>
          <w:tcPr>
            <w:tcW w:w="5100" w:type="dxa"/>
            <w:tcBorders>
              <w:bottom w:val="single" w:sz="4" w:space="0" w:color="auto"/>
            </w:tcBorders>
          </w:tcPr>
          <w:p w14:paraId="035E0C14" w14:textId="421ABCB4" w:rsidR="0040630F" w:rsidRPr="007B7A48" w:rsidRDefault="0065424E" w:rsidP="007B7A48">
            <w:pPr>
              <w:pStyle w:val="Napis"/>
              <w:keepNext/>
            </w:pPr>
            <w:r w:rsidRPr="0065424E">
              <w:lastRenderedPageBreak/>
              <w:t xml:space="preserve">Število registriranih brezposelnih oseb, april 2024 </w:t>
            </w:r>
            <w:r w:rsidRPr="0065424E">
              <w:tab/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4A02084C" w14:textId="77777777" w:rsidR="0040630F" w:rsidRDefault="0040630F" w:rsidP="0040630F">
            <w:pPr>
              <w:pStyle w:val="GTBesedilo"/>
            </w:pPr>
          </w:p>
        </w:tc>
      </w:tr>
      <w:tr w:rsidR="0040630F" w14:paraId="2CA87015" w14:textId="77777777" w:rsidTr="6F36E5AF">
        <w:tc>
          <w:tcPr>
            <w:tcW w:w="5100" w:type="dxa"/>
            <w:tcBorders>
              <w:top w:val="single" w:sz="4" w:space="0" w:color="auto"/>
            </w:tcBorders>
          </w:tcPr>
          <w:p w14:paraId="206ED375" w14:textId="582D3A4A" w:rsidR="0040630F" w:rsidRDefault="00773916" w:rsidP="0040630F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6EAFFC58" wp14:editId="655C4A0D">
                  <wp:extent cx="3031200" cy="23688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00" cy="236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56B303DF" w14:textId="1EEB4B99" w:rsidR="0040630F" w:rsidRDefault="00A93963" w:rsidP="0040630F">
            <w:pPr>
              <w:pStyle w:val="GTBesedilo"/>
            </w:pPr>
            <w:bookmarkStart w:id="1" w:name="_Hlk166073445"/>
            <w:r w:rsidRPr="00A93963">
              <w:rPr>
                <w:b/>
                <w:bCs/>
              </w:rPr>
              <w:t>Mesečni upad števila registrirano brezposelnih je bil aprila (1,1 %) po sezonsko prilagojenih podatkih podoben kot v prejšnjih dveh mesecih. </w:t>
            </w:r>
            <w:r w:rsidRPr="00A93963">
              <w:t>Po originalnih podatkih je bilo konec aprila brezposelnih 45.219 oseb, kar je 7</w:t>
            </w:r>
            <w:r w:rsidR="000F5FDC">
              <w:t> </w:t>
            </w:r>
            <w:r w:rsidRPr="00A93963">
              <w:t>% manj kot pred letom. Ob pomanjkanju delovne sile je bilo konec aprila medletno za 14,8</w:t>
            </w:r>
            <w:r w:rsidR="000F5FDC">
              <w:t> </w:t>
            </w:r>
            <w:r w:rsidRPr="00A93963">
              <w:t>% manj dolgotrajno brezposelnih (tj. brezposelnih nad enim letom) in za 9,2</w:t>
            </w:r>
            <w:r w:rsidR="0074197F">
              <w:t> </w:t>
            </w:r>
            <w:r w:rsidRPr="00A93963">
              <w:t>% manj brezposelnih, starejših od 50 let.</w:t>
            </w:r>
            <w:bookmarkEnd w:id="1"/>
          </w:p>
        </w:tc>
      </w:tr>
    </w:tbl>
    <w:p w14:paraId="54E0A8F3" w14:textId="77777777" w:rsidR="00363E63" w:rsidRDefault="00363E63" w:rsidP="00363E63">
      <w:pPr>
        <w:tabs>
          <w:tab w:val="left" w:pos="580"/>
        </w:tabs>
      </w:pPr>
    </w:p>
    <w:p w14:paraId="1EF8C561" w14:textId="77777777" w:rsidR="00D4070B" w:rsidRDefault="00D4070B" w:rsidP="00363E63">
      <w:pPr>
        <w:tabs>
          <w:tab w:val="left" w:pos="580"/>
        </w:tabs>
      </w:pPr>
    </w:p>
    <w:p w14:paraId="771A1BBB" w14:textId="77777777" w:rsidR="00D4070B" w:rsidRDefault="00D4070B" w:rsidP="00363E63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40630F" w14:paraId="7B5496AB" w14:textId="77777777" w:rsidTr="00BB1D92">
        <w:tc>
          <w:tcPr>
            <w:tcW w:w="5103" w:type="dxa"/>
            <w:tcBorders>
              <w:bottom w:val="single" w:sz="4" w:space="0" w:color="auto"/>
            </w:tcBorders>
          </w:tcPr>
          <w:p w14:paraId="12D2B087" w14:textId="4BC553CB" w:rsidR="0040630F" w:rsidRDefault="00830A56" w:rsidP="00BB1D92">
            <w:pPr>
              <w:pStyle w:val="GTNaslovgrafa"/>
            </w:pPr>
            <w:r w:rsidRPr="00830A56">
              <w:t>Poraba elektrike, april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7CAD4DB" w14:textId="77777777" w:rsidR="0040630F" w:rsidRDefault="0040630F" w:rsidP="00BB1D92">
            <w:pPr>
              <w:pStyle w:val="GTBesedilo"/>
            </w:pPr>
          </w:p>
        </w:tc>
      </w:tr>
      <w:tr w:rsidR="0040630F" w14:paraId="008EF5C2" w14:textId="77777777" w:rsidTr="00BB1D92">
        <w:tc>
          <w:tcPr>
            <w:tcW w:w="5103" w:type="dxa"/>
            <w:tcBorders>
              <w:top w:val="single" w:sz="4" w:space="0" w:color="auto"/>
            </w:tcBorders>
          </w:tcPr>
          <w:p w14:paraId="77251867" w14:textId="70806B4A" w:rsidR="0040630F" w:rsidRDefault="00752241" w:rsidP="00BB1D92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348262B6" wp14:editId="5290D981">
                  <wp:extent cx="3096000" cy="2534400"/>
                  <wp:effectExtent l="0" t="0" r="952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526120A" w14:textId="438B4C76" w:rsidR="0040630F" w:rsidRDefault="00441FFB" w:rsidP="00BB1D92">
            <w:pPr>
              <w:pStyle w:val="GTBesedilo"/>
            </w:pPr>
            <w:r w:rsidRPr="00D111E2">
              <w:rPr>
                <w:b/>
                <w:bCs/>
              </w:rPr>
              <w:t>Poraba elektrike je bila aprila medletno nižja za 8</w:t>
            </w:r>
            <w:r w:rsidR="006E3192">
              <w:rPr>
                <w:b/>
                <w:bCs/>
              </w:rPr>
              <w:t> </w:t>
            </w:r>
            <w:r w:rsidRPr="00D111E2">
              <w:rPr>
                <w:b/>
                <w:bCs/>
              </w:rPr>
              <w:t>%.</w:t>
            </w:r>
            <w:r>
              <w:t xml:space="preserve"> K temu </w:t>
            </w:r>
            <w:r w:rsidR="00143BEF">
              <w:t>so</w:t>
            </w:r>
            <w:r w:rsidR="00CD1BF3">
              <w:t xml:space="preserve"> delno</w:t>
            </w:r>
            <w:r>
              <w:t xml:space="preserve"> prispevali </w:t>
            </w:r>
            <w:r w:rsidR="00503FBC">
              <w:t xml:space="preserve">tudi </w:t>
            </w:r>
            <w:r>
              <w:t>številni izklopi</w:t>
            </w:r>
            <w:r w:rsidR="00A37509">
              <w:t xml:space="preserve"> </w:t>
            </w:r>
            <w:r w:rsidR="00D111E2">
              <w:t>zaradi vzdrževalnih del in izpadi zaradi snega.</w:t>
            </w:r>
            <w:r w:rsidR="001622FE">
              <w:t xml:space="preserve"> </w:t>
            </w:r>
            <w:r w:rsidR="001622FE" w:rsidRPr="001622FE">
              <w:t xml:space="preserve">Med našimi glavnimi trgovinskimi partnericami so imele </w:t>
            </w:r>
            <w:r w:rsidR="001622FE">
              <w:t>aprila</w:t>
            </w:r>
            <w:r w:rsidR="001622FE" w:rsidRPr="001622FE">
              <w:t xml:space="preserve"> medletno nižjo porabo Avstrija (–5</w:t>
            </w:r>
            <w:r w:rsidR="006E3192">
              <w:t> </w:t>
            </w:r>
            <w:r w:rsidR="001622FE" w:rsidRPr="001622FE">
              <w:t>%), Hrvaška</w:t>
            </w:r>
            <w:r w:rsidR="00CB3FEF">
              <w:br/>
            </w:r>
            <w:r w:rsidR="001622FE" w:rsidRPr="001622FE">
              <w:t>(–</w:t>
            </w:r>
            <w:r w:rsidR="008F74DB">
              <w:t>6</w:t>
            </w:r>
            <w:r w:rsidR="00DB75A0">
              <w:t> </w:t>
            </w:r>
            <w:r w:rsidR="001622FE" w:rsidRPr="001622FE">
              <w:t xml:space="preserve">%) in </w:t>
            </w:r>
            <w:r w:rsidR="008F74DB">
              <w:t>Italija</w:t>
            </w:r>
            <w:r w:rsidR="001622FE" w:rsidRPr="001622FE">
              <w:t xml:space="preserve"> (–</w:t>
            </w:r>
            <w:r w:rsidR="008F74DB">
              <w:t>1</w:t>
            </w:r>
            <w:r w:rsidR="006E3192">
              <w:t> </w:t>
            </w:r>
            <w:r w:rsidR="001622FE" w:rsidRPr="001622FE">
              <w:t xml:space="preserve">%), medletno višjo pa </w:t>
            </w:r>
            <w:r w:rsidR="008F74DB">
              <w:t>Nemčija</w:t>
            </w:r>
            <w:r w:rsidR="001622FE" w:rsidRPr="001622FE">
              <w:t xml:space="preserve"> (1</w:t>
            </w:r>
            <w:r w:rsidR="006F2FB5">
              <w:t> </w:t>
            </w:r>
            <w:r w:rsidR="001622FE" w:rsidRPr="001622FE">
              <w:t>%) in Francija (</w:t>
            </w:r>
            <w:r w:rsidR="008F74DB">
              <w:t>2</w:t>
            </w:r>
            <w:r w:rsidR="006E3192">
              <w:t> </w:t>
            </w:r>
            <w:r w:rsidR="001622FE" w:rsidRPr="001622FE">
              <w:t>%).</w:t>
            </w:r>
          </w:p>
        </w:tc>
      </w:tr>
    </w:tbl>
    <w:p w14:paraId="3B897BEC" w14:textId="77777777" w:rsidR="00363E63" w:rsidRDefault="00363E63" w:rsidP="001F51CD">
      <w:pPr>
        <w:tabs>
          <w:tab w:val="left" w:pos="580"/>
        </w:tabs>
      </w:pPr>
    </w:p>
    <w:p w14:paraId="2463D7BD" w14:textId="77777777" w:rsidR="00363E63" w:rsidRDefault="00363E63" w:rsidP="001F51CD">
      <w:pPr>
        <w:tabs>
          <w:tab w:val="left" w:pos="580"/>
        </w:tabs>
      </w:pPr>
    </w:p>
    <w:p w14:paraId="255840AF" w14:textId="77777777" w:rsidR="00FE7254" w:rsidRPr="00FE7254" w:rsidRDefault="00FE7254" w:rsidP="00FE7254">
      <w:pPr>
        <w:sectPr w:rsidR="00FE7254" w:rsidRPr="00FE7254" w:rsidSect="0051021F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5B636F1" w14:textId="2641E084" w:rsidR="002E69B6" w:rsidRDefault="00367285" w:rsidP="00892A1A">
      <w:pPr>
        <w:tabs>
          <w:tab w:val="left" w:pos="580"/>
        </w:tabs>
        <w:ind w:left="-142"/>
      </w:pPr>
      <w:r w:rsidRPr="00367285">
        <w:rPr>
          <w:noProof/>
        </w:rPr>
        <w:lastRenderedPageBreak/>
        <w:drawing>
          <wp:inline distT="0" distB="0" distL="0" distR="0" wp14:anchorId="7253BD63" wp14:editId="474D908D">
            <wp:extent cx="6120130" cy="88411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Sect="00363E63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4A31D" w14:textId="77777777" w:rsidR="002C2A51" w:rsidRDefault="002C2A51" w:rsidP="0063497B">
      <w:pPr>
        <w:spacing w:line="240" w:lineRule="auto"/>
      </w:pPr>
      <w:r>
        <w:separator/>
      </w:r>
    </w:p>
  </w:endnote>
  <w:endnote w:type="continuationSeparator" w:id="0">
    <w:p w14:paraId="15385EAB" w14:textId="77777777" w:rsidR="002C2A51" w:rsidRDefault="002C2A51" w:rsidP="0063497B">
      <w:pPr>
        <w:spacing w:line="240" w:lineRule="auto"/>
      </w:pPr>
      <w:r>
        <w:continuationSeparator/>
      </w:r>
    </w:p>
  </w:endnote>
  <w:endnote w:type="continuationNotice" w:id="1">
    <w:p w14:paraId="0FFE6049" w14:textId="77777777" w:rsidR="002C2A51" w:rsidRDefault="002C2A5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535D" w14:textId="77777777" w:rsidR="0029405F" w:rsidRPr="00892A1A" w:rsidRDefault="00892A1A" w:rsidP="00363E63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bookmarkStart w:id="2" w:name="_Hlk159234341"/>
    <w:bookmarkStart w:id="3" w:name="_Hlk159234342"/>
    <w:bookmarkStart w:id="4" w:name="_Hlk165895796"/>
    <w:bookmarkStart w:id="5" w:name="_Hlk165895797"/>
    <w:bookmarkStart w:id="6" w:name="_Hlk165895831"/>
    <w:bookmarkStart w:id="7" w:name="_Hlk165895832"/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bookmarkEnd w:id="2"/>
    <w:bookmarkEnd w:id="3"/>
    <w:bookmarkEnd w:id="4"/>
    <w:bookmarkEnd w:id="5"/>
    <w:bookmarkEnd w:id="6"/>
    <w:bookmarkEnd w:id="7"/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0A5EE8">
          <w:rPr>
            <w:b w:val="0"/>
            <w:bCs/>
            <w:sz w:val="18"/>
            <w:szCs w:val="18"/>
          </w:rPr>
          <w:fldChar w:fldCharType="begin"/>
        </w:r>
        <w:r w:rsidR="00363E63" w:rsidRPr="000A5EE8">
          <w:rPr>
            <w:b w:val="0"/>
            <w:bCs/>
            <w:sz w:val="18"/>
            <w:szCs w:val="18"/>
          </w:rPr>
          <w:instrText>PAGE   \* MERGEFORMAT</w:instrText>
        </w:r>
        <w:r w:rsidR="00363E63" w:rsidRPr="000A5EE8">
          <w:rPr>
            <w:b w:val="0"/>
            <w:bCs/>
            <w:sz w:val="18"/>
            <w:szCs w:val="18"/>
          </w:rPr>
          <w:fldChar w:fldCharType="separate"/>
        </w:r>
        <w:r w:rsidR="00363E63" w:rsidRPr="000A5EE8">
          <w:rPr>
            <w:b w:val="0"/>
            <w:bCs/>
            <w:sz w:val="18"/>
            <w:szCs w:val="18"/>
          </w:rPr>
          <w:t>1</w:t>
        </w:r>
        <w:r w:rsidR="00363E63" w:rsidRPr="000A5EE8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32C7" w14:textId="77777777" w:rsidR="0029405F" w:rsidRPr="00363E63" w:rsidRDefault="000A5EE8" w:rsidP="000A5EE8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0A5EE8">
          <w:rPr>
            <w:b w:val="0"/>
            <w:bCs/>
            <w:sz w:val="18"/>
            <w:szCs w:val="18"/>
          </w:rPr>
          <w:fldChar w:fldCharType="begin"/>
        </w:r>
        <w:r w:rsidR="00363E63" w:rsidRPr="000A5EE8">
          <w:rPr>
            <w:b w:val="0"/>
            <w:bCs/>
            <w:sz w:val="18"/>
            <w:szCs w:val="18"/>
          </w:rPr>
          <w:instrText>PAGE   \* MERGEFORMAT</w:instrText>
        </w:r>
        <w:r w:rsidR="00363E63" w:rsidRPr="000A5EE8">
          <w:rPr>
            <w:b w:val="0"/>
            <w:bCs/>
            <w:sz w:val="18"/>
            <w:szCs w:val="18"/>
          </w:rPr>
          <w:fldChar w:fldCharType="separate"/>
        </w:r>
        <w:r w:rsidR="00363E63" w:rsidRPr="000A5EE8">
          <w:rPr>
            <w:b w:val="0"/>
            <w:bCs/>
            <w:sz w:val="18"/>
            <w:szCs w:val="18"/>
          </w:rPr>
          <w:t>1</w:t>
        </w:r>
        <w:r w:rsidR="00363E63" w:rsidRPr="000A5EE8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E0C9" w14:textId="77777777" w:rsidR="00892A1A" w:rsidRPr="002F2859" w:rsidRDefault="00892A1A" w:rsidP="00892A1A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2F2859">
      <w:rPr>
        <w:rStyle w:val="GTBesediloZnak"/>
        <w:sz w:val="18"/>
        <w:szCs w:val="18"/>
      </w:rPr>
      <w:t>Dodatne informacije:</w:t>
    </w:r>
    <w:r w:rsidRPr="002F2859">
      <w:rPr>
        <w:rStyle w:val="GTBesediloZnak"/>
        <w:b w:val="0"/>
        <w:bCs/>
        <w:sz w:val="18"/>
        <w:szCs w:val="18"/>
      </w:rPr>
      <w:t xml:space="preserve"> 01 478 10 04, polona.osrajnik@gov.si</w:t>
    </w:r>
    <w:r w:rsidRPr="002F2859">
      <w:rPr>
        <w:b w:val="0"/>
        <w:sz w:val="18"/>
        <w:szCs w:val="18"/>
      </w:rPr>
      <w:tab/>
    </w:r>
    <w:r w:rsidRPr="002F2859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182358843"/>
        <w:docPartObj>
          <w:docPartGallery w:val="Page Numbers (Bottom of Page)"/>
          <w:docPartUnique/>
        </w:docPartObj>
      </w:sdtPr>
      <w:sdtEndPr/>
      <w:sdtContent>
        <w:r w:rsidRPr="002F2859">
          <w:rPr>
            <w:b w:val="0"/>
            <w:bCs/>
            <w:sz w:val="18"/>
            <w:szCs w:val="18"/>
          </w:rPr>
          <w:fldChar w:fldCharType="begin"/>
        </w:r>
        <w:r w:rsidRPr="002F2859">
          <w:rPr>
            <w:b w:val="0"/>
            <w:bCs/>
            <w:sz w:val="18"/>
            <w:szCs w:val="18"/>
          </w:rPr>
          <w:instrText>PAGE   \* MERGEFORMAT</w:instrText>
        </w:r>
        <w:r w:rsidRPr="002F2859">
          <w:rPr>
            <w:b w:val="0"/>
            <w:bCs/>
            <w:sz w:val="18"/>
            <w:szCs w:val="18"/>
          </w:rPr>
          <w:fldChar w:fldCharType="separate"/>
        </w:r>
        <w:r w:rsidRPr="002F2859">
          <w:rPr>
            <w:b w:val="0"/>
            <w:bCs/>
            <w:sz w:val="18"/>
            <w:szCs w:val="18"/>
          </w:rPr>
          <w:t>2</w:t>
        </w:r>
        <w:r w:rsidRPr="002F2859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CCA6D" w14:textId="77777777" w:rsidR="002C2A51" w:rsidRDefault="002C2A51" w:rsidP="0063497B">
      <w:pPr>
        <w:spacing w:line="240" w:lineRule="auto"/>
      </w:pPr>
      <w:r>
        <w:separator/>
      </w:r>
    </w:p>
  </w:footnote>
  <w:footnote w:type="continuationSeparator" w:id="0">
    <w:p w14:paraId="38B0091D" w14:textId="77777777" w:rsidR="002C2A51" w:rsidRDefault="002C2A51" w:rsidP="0063497B">
      <w:pPr>
        <w:spacing w:line="240" w:lineRule="auto"/>
      </w:pPr>
      <w:r>
        <w:continuationSeparator/>
      </w:r>
    </w:p>
  </w:footnote>
  <w:footnote w:type="continuationNotice" w:id="1">
    <w:p w14:paraId="2DC7CDDE" w14:textId="77777777" w:rsidR="002C2A51" w:rsidRDefault="002C2A5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7936" w14:textId="03656F60" w:rsidR="00FE7254" w:rsidRDefault="00652795" w:rsidP="0051021F">
    <w:pPr>
      <w:spacing w:after="600"/>
      <w:jc w:val="right"/>
    </w:pPr>
    <w:r w:rsidRPr="00BF7C4E">
      <w:rPr>
        <w:noProof/>
      </w:rPr>
      <w:drawing>
        <wp:anchor distT="0" distB="0" distL="114300" distR="114300" simplePos="0" relativeHeight="251657216" behindDoc="0" locked="0" layoutInCell="1" allowOverlap="1" wp14:anchorId="4D09C486" wp14:editId="0AC52DD6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FF8" w:rsidRPr="00BF7C4E">
      <w:fldChar w:fldCharType="begin"/>
    </w:r>
    <w:r w:rsidR="00F14FF8" w:rsidRPr="00BF7C4E">
      <w:instrText xml:space="preserve"> DATE  \@ "dd. MMMM yyyy"  \* MERGEFORMAT </w:instrText>
    </w:r>
    <w:r w:rsidR="00F14FF8" w:rsidRPr="00BF7C4E">
      <w:fldChar w:fldCharType="separate"/>
    </w:r>
    <w:r w:rsidR="00CC4418">
      <w:rPr>
        <w:noProof/>
      </w:rPr>
      <w:t>13. maj 2024</w:t>
    </w:r>
    <w:r w:rsidR="00F14FF8" w:rsidRPr="00BF7C4E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57342" w14:textId="77777777" w:rsidR="00892A1A" w:rsidRDefault="00892A1A" w:rsidP="00A96B65">
    <w:pPr>
      <w:pStyle w:val="Napis"/>
    </w:pPr>
    <w:r w:rsidRPr="00C26C8D">
      <w:t>Tabela: izbrani makroekonomski kazalci za Slovenijo</w:t>
    </w:r>
  </w:p>
  <w:p w14:paraId="10038B1D" w14:textId="77777777" w:rsidR="00892A1A" w:rsidRPr="00A96B65" w:rsidRDefault="00892A1A" w:rsidP="00A96B65">
    <w:pPr>
      <w:pStyle w:val="GTBesedilo"/>
      <w:rPr>
        <w:b/>
        <w:sz w:val="16"/>
        <w:szCs w:val="18"/>
      </w:rPr>
    </w:pPr>
    <w:bookmarkStart w:id="8" w:name="_Hlk166062673"/>
    <w:bookmarkStart w:id="9" w:name="_Hlk166062674"/>
    <w:r w:rsidRPr="00A96B65">
      <w:rPr>
        <w:sz w:val="16"/>
        <w:szCs w:val="18"/>
      </w:rPr>
      <w:t>Za bralnike zaslona dostopna oblika tabel se nahaja na spletni strani UMAR, med prilogami ob aktualnih grafih tedna.</w:t>
    </w:r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1379551">
    <w:abstractNumId w:val="0"/>
  </w:num>
  <w:num w:numId="2" w16cid:durableId="203563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DateAndTime/>
  <w:hideSpellingErrors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3A"/>
    <w:rsid w:val="00001002"/>
    <w:rsid w:val="000041EB"/>
    <w:rsid w:val="0000E413"/>
    <w:rsid w:val="000109B8"/>
    <w:rsid w:val="000166D0"/>
    <w:rsid w:val="00021F16"/>
    <w:rsid w:val="00033101"/>
    <w:rsid w:val="00034090"/>
    <w:rsid w:val="000364C9"/>
    <w:rsid w:val="00042E96"/>
    <w:rsid w:val="00050FFC"/>
    <w:rsid w:val="000539ED"/>
    <w:rsid w:val="000642BA"/>
    <w:rsid w:val="000703C7"/>
    <w:rsid w:val="00070B6E"/>
    <w:rsid w:val="00074242"/>
    <w:rsid w:val="00074503"/>
    <w:rsid w:val="00077F13"/>
    <w:rsid w:val="000879AD"/>
    <w:rsid w:val="00091A51"/>
    <w:rsid w:val="000A33A1"/>
    <w:rsid w:val="000A5A42"/>
    <w:rsid w:val="000A5EE8"/>
    <w:rsid w:val="000A7BDC"/>
    <w:rsid w:val="000C3A57"/>
    <w:rsid w:val="000D5934"/>
    <w:rsid w:val="000E12FB"/>
    <w:rsid w:val="000E510E"/>
    <w:rsid w:val="000F101E"/>
    <w:rsid w:val="000F5FDC"/>
    <w:rsid w:val="000F66DE"/>
    <w:rsid w:val="00101A08"/>
    <w:rsid w:val="00115E8D"/>
    <w:rsid w:val="00117FD8"/>
    <w:rsid w:val="00123D52"/>
    <w:rsid w:val="00133E20"/>
    <w:rsid w:val="00135BEE"/>
    <w:rsid w:val="00140C64"/>
    <w:rsid w:val="00141E3A"/>
    <w:rsid w:val="00142BCC"/>
    <w:rsid w:val="001435BC"/>
    <w:rsid w:val="00143BEF"/>
    <w:rsid w:val="00152F8C"/>
    <w:rsid w:val="00157B17"/>
    <w:rsid w:val="001622FE"/>
    <w:rsid w:val="00166DEB"/>
    <w:rsid w:val="00175F92"/>
    <w:rsid w:val="00185A68"/>
    <w:rsid w:val="0019138D"/>
    <w:rsid w:val="001A0C98"/>
    <w:rsid w:val="001B6AE7"/>
    <w:rsid w:val="001C312D"/>
    <w:rsid w:val="001D0979"/>
    <w:rsid w:val="001D0CBB"/>
    <w:rsid w:val="001D6793"/>
    <w:rsid w:val="001E260D"/>
    <w:rsid w:val="001F51CD"/>
    <w:rsid w:val="001F6CD4"/>
    <w:rsid w:val="0022444A"/>
    <w:rsid w:val="00224856"/>
    <w:rsid w:val="00236CCC"/>
    <w:rsid w:val="00243593"/>
    <w:rsid w:val="00257ACB"/>
    <w:rsid w:val="0026509A"/>
    <w:rsid w:val="002750A8"/>
    <w:rsid w:val="00280CDD"/>
    <w:rsid w:val="00283616"/>
    <w:rsid w:val="0029405F"/>
    <w:rsid w:val="00294841"/>
    <w:rsid w:val="002A77D9"/>
    <w:rsid w:val="002A7F00"/>
    <w:rsid w:val="002B4319"/>
    <w:rsid w:val="002B4C3A"/>
    <w:rsid w:val="002B5361"/>
    <w:rsid w:val="002B5AA1"/>
    <w:rsid w:val="002C1A2B"/>
    <w:rsid w:val="002C2A51"/>
    <w:rsid w:val="002C6B9E"/>
    <w:rsid w:val="002D1963"/>
    <w:rsid w:val="002D1B75"/>
    <w:rsid w:val="002D2C4F"/>
    <w:rsid w:val="002D46EF"/>
    <w:rsid w:val="002D6D7A"/>
    <w:rsid w:val="002E69B6"/>
    <w:rsid w:val="002E6FAD"/>
    <w:rsid w:val="002F2859"/>
    <w:rsid w:val="00302C3B"/>
    <w:rsid w:val="00306767"/>
    <w:rsid w:val="00310406"/>
    <w:rsid w:val="00312D09"/>
    <w:rsid w:val="00344312"/>
    <w:rsid w:val="003461A1"/>
    <w:rsid w:val="00363E63"/>
    <w:rsid w:val="00367285"/>
    <w:rsid w:val="003807AB"/>
    <w:rsid w:val="003A49D8"/>
    <w:rsid w:val="003B004D"/>
    <w:rsid w:val="003B0481"/>
    <w:rsid w:val="003B6FAD"/>
    <w:rsid w:val="003C614E"/>
    <w:rsid w:val="003C757C"/>
    <w:rsid w:val="003D1FB5"/>
    <w:rsid w:val="003D437C"/>
    <w:rsid w:val="003E15C5"/>
    <w:rsid w:val="003E5CFB"/>
    <w:rsid w:val="003E673F"/>
    <w:rsid w:val="003F3598"/>
    <w:rsid w:val="00401CB6"/>
    <w:rsid w:val="00404E7D"/>
    <w:rsid w:val="0040630F"/>
    <w:rsid w:val="0040719E"/>
    <w:rsid w:val="00415DC9"/>
    <w:rsid w:val="00426567"/>
    <w:rsid w:val="00431EDD"/>
    <w:rsid w:val="0043293F"/>
    <w:rsid w:val="00433B73"/>
    <w:rsid w:val="004368FB"/>
    <w:rsid w:val="00440F65"/>
    <w:rsid w:val="00441024"/>
    <w:rsid w:val="00441FFB"/>
    <w:rsid w:val="00445586"/>
    <w:rsid w:val="00452589"/>
    <w:rsid w:val="00452804"/>
    <w:rsid w:val="004611D8"/>
    <w:rsid w:val="00464D01"/>
    <w:rsid w:val="00477274"/>
    <w:rsid w:val="004970E5"/>
    <w:rsid w:val="004A71E2"/>
    <w:rsid w:val="004B61EF"/>
    <w:rsid w:val="004C5FAB"/>
    <w:rsid w:val="004D1DAD"/>
    <w:rsid w:val="004D1EEC"/>
    <w:rsid w:val="004E21BE"/>
    <w:rsid w:val="004E32DC"/>
    <w:rsid w:val="004E6619"/>
    <w:rsid w:val="004F338B"/>
    <w:rsid w:val="00503FBC"/>
    <w:rsid w:val="0051021F"/>
    <w:rsid w:val="00525B43"/>
    <w:rsid w:val="00534457"/>
    <w:rsid w:val="00546DBF"/>
    <w:rsid w:val="00561C9A"/>
    <w:rsid w:val="00571A5A"/>
    <w:rsid w:val="0059584B"/>
    <w:rsid w:val="005959C2"/>
    <w:rsid w:val="005A38D1"/>
    <w:rsid w:val="005B146D"/>
    <w:rsid w:val="005B5D0B"/>
    <w:rsid w:val="005B5DA1"/>
    <w:rsid w:val="005B64DC"/>
    <w:rsid w:val="005D4F7A"/>
    <w:rsid w:val="005E3477"/>
    <w:rsid w:val="005F3464"/>
    <w:rsid w:val="00603996"/>
    <w:rsid w:val="006269CE"/>
    <w:rsid w:val="0063497B"/>
    <w:rsid w:val="00643646"/>
    <w:rsid w:val="00650921"/>
    <w:rsid w:val="00652795"/>
    <w:rsid w:val="00654021"/>
    <w:rsid w:val="0065424E"/>
    <w:rsid w:val="0066025C"/>
    <w:rsid w:val="00671853"/>
    <w:rsid w:val="00684177"/>
    <w:rsid w:val="006845E5"/>
    <w:rsid w:val="00685ED3"/>
    <w:rsid w:val="006875F1"/>
    <w:rsid w:val="00691110"/>
    <w:rsid w:val="006965FC"/>
    <w:rsid w:val="00697BDB"/>
    <w:rsid w:val="006A6820"/>
    <w:rsid w:val="006C2117"/>
    <w:rsid w:val="006D7C7A"/>
    <w:rsid w:val="006E15C3"/>
    <w:rsid w:val="006E1BCE"/>
    <w:rsid w:val="006E1C81"/>
    <w:rsid w:val="006E3192"/>
    <w:rsid w:val="006E3603"/>
    <w:rsid w:val="006E55EC"/>
    <w:rsid w:val="006F2FB5"/>
    <w:rsid w:val="006F4295"/>
    <w:rsid w:val="006F6F8B"/>
    <w:rsid w:val="007016EF"/>
    <w:rsid w:val="00731B6F"/>
    <w:rsid w:val="0074197F"/>
    <w:rsid w:val="007428C3"/>
    <w:rsid w:val="0074452D"/>
    <w:rsid w:val="0074466E"/>
    <w:rsid w:val="007505D5"/>
    <w:rsid w:val="00752241"/>
    <w:rsid w:val="00767EA5"/>
    <w:rsid w:val="00773916"/>
    <w:rsid w:val="007812A1"/>
    <w:rsid w:val="0079410F"/>
    <w:rsid w:val="007A0B59"/>
    <w:rsid w:val="007B5C79"/>
    <w:rsid w:val="007B6A21"/>
    <w:rsid w:val="007B7110"/>
    <w:rsid w:val="007B7A48"/>
    <w:rsid w:val="007C11DA"/>
    <w:rsid w:val="007C34FF"/>
    <w:rsid w:val="007C5A42"/>
    <w:rsid w:val="007D0791"/>
    <w:rsid w:val="007D204B"/>
    <w:rsid w:val="007D71F4"/>
    <w:rsid w:val="007E2ACF"/>
    <w:rsid w:val="007F1307"/>
    <w:rsid w:val="007F335E"/>
    <w:rsid w:val="007F5D01"/>
    <w:rsid w:val="007F63FA"/>
    <w:rsid w:val="008039C9"/>
    <w:rsid w:val="00812D81"/>
    <w:rsid w:val="00815902"/>
    <w:rsid w:val="00820294"/>
    <w:rsid w:val="00820395"/>
    <w:rsid w:val="00823650"/>
    <w:rsid w:val="00830A56"/>
    <w:rsid w:val="00852D33"/>
    <w:rsid w:val="00860582"/>
    <w:rsid w:val="00882236"/>
    <w:rsid w:val="00887D7E"/>
    <w:rsid w:val="0089259B"/>
    <w:rsid w:val="00892A1A"/>
    <w:rsid w:val="008A66F0"/>
    <w:rsid w:val="008B38F0"/>
    <w:rsid w:val="008B7720"/>
    <w:rsid w:val="008D6607"/>
    <w:rsid w:val="008E369F"/>
    <w:rsid w:val="008F74DB"/>
    <w:rsid w:val="00910265"/>
    <w:rsid w:val="0091780B"/>
    <w:rsid w:val="00923A3C"/>
    <w:rsid w:val="0093604B"/>
    <w:rsid w:val="00944D7A"/>
    <w:rsid w:val="00946C4C"/>
    <w:rsid w:val="00951A54"/>
    <w:rsid w:val="00952995"/>
    <w:rsid w:val="0098112E"/>
    <w:rsid w:val="00983FCA"/>
    <w:rsid w:val="009851A1"/>
    <w:rsid w:val="009918B9"/>
    <w:rsid w:val="009A1E12"/>
    <w:rsid w:val="009A6C8E"/>
    <w:rsid w:val="009C3397"/>
    <w:rsid w:val="009C4D53"/>
    <w:rsid w:val="009D311B"/>
    <w:rsid w:val="009D421F"/>
    <w:rsid w:val="009E3EF0"/>
    <w:rsid w:val="009F3074"/>
    <w:rsid w:val="009F4D45"/>
    <w:rsid w:val="00A00289"/>
    <w:rsid w:val="00A02C60"/>
    <w:rsid w:val="00A072AA"/>
    <w:rsid w:val="00A107AD"/>
    <w:rsid w:val="00A17EDA"/>
    <w:rsid w:val="00A27242"/>
    <w:rsid w:val="00A2783E"/>
    <w:rsid w:val="00A279FF"/>
    <w:rsid w:val="00A35FCE"/>
    <w:rsid w:val="00A37509"/>
    <w:rsid w:val="00A42839"/>
    <w:rsid w:val="00A428F5"/>
    <w:rsid w:val="00A45B47"/>
    <w:rsid w:val="00A5634F"/>
    <w:rsid w:val="00A7050D"/>
    <w:rsid w:val="00A8329F"/>
    <w:rsid w:val="00A93963"/>
    <w:rsid w:val="00A96B65"/>
    <w:rsid w:val="00AA1F25"/>
    <w:rsid w:val="00AA303E"/>
    <w:rsid w:val="00AA5B1C"/>
    <w:rsid w:val="00AB0C65"/>
    <w:rsid w:val="00AB180C"/>
    <w:rsid w:val="00AB1D9F"/>
    <w:rsid w:val="00AB6F82"/>
    <w:rsid w:val="00AC328B"/>
    <w:rsid w:val="00AD1116"/>
    <w:rsid w:val="00AE1F5A"/>
    <w:rsid w:val="00AE28CB"/>
    <w:rsid w:val="00AE71DF"/>
    <w:rsid w:val="00AF3058"/>
    <w:rsid w:val="00B00E5E"/>
    <w:rsid w:val="00B06944"/>
    <w:rsid w:val="00B11BC5"/>
    <w:rsid w:val="00B220A3"/>
    <w:rsid w:val="00B33E73"/>
    <w:rsid w:val="00B451B6"/>
    <w:rsid w:val="00B5062D"/>
    <w:rsid w:val="00B50968"/>
    <w:rsid w:val="00B52F7E"/>
    <w:rsid w:val="00B620E0"/>
    <w:rsid w:val="00B67A67"/>
    <w:rsid w:val="00B7051C"/>
    <w:rsid w:val="00B72AFF"/>
    <w:rsid w:val="00B738F6"/>
    <w:rsid w:val="00B8300F"/>
    <w:rsid w:val="00BB1D92"/>
    <w:rsid w:val="00BB6DF6"/>
    <w:rsid w:val="00BE4CE6"/>
    <w:rsid w:val="00BF2574"/>
    <w:rsid w:val="00BF7C4E"/>
    <w:rsid w:val="00C02C03"/>
    <w:rsid w:val="00C03386"/>
    <w:rsid w:val="00C30A2C"/>
    <w:rsid w:val="00C30BAE"/>
    <w:rsid w:val="00C312F2"/>
    <w:rsid w:val="00C471D8"/>
    <w:rsid w:val="00C514BE"/>
    <w:rsid w:val="00C80811"/>
    <w:rsid w:val="00C86DE7"/>
    <w:rsid w:val="00C973A1"/>
    <w:rsid w:val="00CA1484"/>
    <w:rsid w:val="00CA758A"/>
    <w:rsid w:val="00CB3FEF"/>
    <w:rsid w:val="00CC4418"/>
    <w:rsid w:val="00CC634C"/>
    <w:rsid w:val="00CD1BF3"/>
    <w:rsid w:val="00CD5F38"/>
    <w:rsid w:val="00CD62F0"/>
    <w:rsid w:val="00CE2068"/>
    <w:rsid w:val="00CE6472"/>
    <w:rsid w:val="00CF6407"/>
    <w:rsid w:val="00D111E2"/>
    <w:rsid w:val="00D202BE"/>
    <w:rsid w:val="00D25924"/>
    <w:rsid w:val="00D27B07"/>
    <w:rsid w:val="00D312B6"/>
    <w:rsid w:val="00D325C4"/>
    <w:rsid w:val="00D32E2D"/>
    <w:rsid w:val="00D33D8C"/>
    <w:rsid w:val="00D352E3"/>
    <w:rsid w:val="00D4070B"/>
    <w:rsid w:val="00D427A2"/>
    <w:rsid w:val="00D474DB"/>
    <w:rsid w:val="00D53406"/>
    <w:rsid w:val="00D55EFF"/>
    <w:rsid w:val="00D60AF9"/>
    <w:rsid w:val="00D63D13"/>
    <w:rsid w:val="00D64479"/>
    <w:rsid w:val="00D7583C"/>
    <w:rsid w:val="00D779C2"/>
    <w:rsid w:val="00DA7181"/>
    <w:rsid w:val="00DB1C32"/>
    <w:rsid w:val="00DB75A0"/>
    <w:rsid w:val="00DC2098"/>
    <w:rsid w:val="00DC325F"/>
    <w:rsid w:val="00DC6692"/>
    <w:rsid w:val="00DC7921"/>
    <w:rsid w:val="00DD05CD"/>
    <w:rsid w:val="00DD5ED4"/>
    <w:rsid w:val="00DE2EA9"/>
    <w:rsid w:val="00DE3232"/>
    <w:rsid w:val="00DE4ACB"/>
    <w:rsid w:val="00DE72F6"/>
    <w:rsid w:val="00DF216C"/>
    <w:rsid w:val="00DF3707"/>
    <w:rsid w:val="00DF4F0B"/>
    <w:rsid w:val="00E02749"/>
    <w:rsid w:val="00E12EBC"/>
    <w:rsid w:val="00E26861"/>
    <w:rsid w:val="00E3312F"/>
    <w:rsid w:val="00E33C32"/>
    <w:rsid w:val="00E35966"/>
    <w:rsid w:val="00E427FD"/>
    <w:rsid w:val="00E45A57"/>
    <w:rsid w:val="00E63391"/>
    <w:rsid w:val="00E721FB"/>
    <w:rsid w:val="00E767A4"/>
    <w:rsid w:val="00E7791D"/>
    <w:rsid w:val="00E83937"/>
    <w:rsid w:val="00E911E5"/>
    <w:rsid w:val="00E96754"/>
    <w:rsid w:val="00EA30E1"/>
    <w:rsid w:val="00EB6149"/>
    <w:rsid w:val="00EB797A"/>
    <w:rsid w:val="00EC0CA0"/>
    <w:rsid w:val="00EC5E41"/>
    <w:rsid w:val="00ED08D1"/>
    <w:rsid w:val="00EE7E6E"/>
    <w:rsid w:val="00F028BF"/>
    <w:rsid w:val="00F04FAC"/>
    <w:rsid w:val="00F14FF8"/>
    <w:rsid w:val="00F34B0A"/>
    <w:rsid w:val="00F409C1"/>
    <w:rsid w:val="00F41E1A"/>
    <w:rsid w:val="00F43F6C"/>
    <w:rsid w:val="00F46332"/>
    <w:rsid w:val="00F46B5D"/>
    <w:rsid w:val="00F47B15"/>
    <w:rsid w:val="00F545EF"/>
    <w:rsid w:val="00F65156"/>
    <w:rsid w:val="00F66E1B"/>
    <w:rsid w:val="00F8017B"/>
    <w:rsid w:val="00F82A3A"/>
    <w:rsid w:val="00F930F6"/>
    <w:rsid w:val="00FA2DA1"/>
    <w:rsid w:val="00FA425F"/>
    <w:rsid w:val="00FA45E3"/>
    <w:rsid w:val="00FB2AB3"/>
    <w:rsid w:val="00FB3B84"/>
    <w:rsid w:val="00FB5533"/>
    <w:rsid w:val="00FB7465"/>
    <w:rsid w:val="00FC492F"/>
    <w:rsid w:val="00FD41F4"/>
    <w:rsid w:val="00FE05AD"/>
    <w:rsid w:val="00FE0E6D"/>
    <w:rsid w:val="00FE12B1"/>
    <w:rsid w:val="00FE3B44"/>
    <w:rsid w:val="00FE6081"/>
    <w:rsid w:val="00FE7254"/>
    <w:rsid w:val="00FF0936"/>
    <w:rsid w:val="00FF1AD6"/>
    <w:rsid w:val="02CAE220"/>
    <w:rsid w:val="031F89D5"/>
    <w:rsid w:val="03C5B53F"/>
    <w:rsid w:val="064E2556"/>
    <w:rsid w:val="0A775FF4"/>
    <w:rsid w:val="0C68C8AB"/>
    <w:rsid w:val="0C7BAEA7"/>
    <w:rsid w:val="0EE02FC1"/>
    <w:rsid w:val="0F02BDF8"/>
    <w:rsid w:val="0F87A5B7"/>
    <w:rsid w:val="122648D3"/>
    <w:rsid w:val="12C716E4"/>
    <w:rsid w:val="14BE92FB"/>
    <w:rsid w:val="1765C725"/>
    <w:rsid w:val="17ED4A18"/>
    <w:rsid w:val="1BCFBC40"/>
    <w:rsid w:val="1D7741F4"/>
    <w:rsid w:val="1DDA426A"/>
    <w:rsid w:val="1F59CFAC"/>
    <w:rsid w:val="1FB002BD"/>
    <w:rsid w:val="24F8411B"/>
    <w:rsid w:val="26457407"/>
    <w:rsid w:val="33AFC3C8"/>
    <w:rsid w:val="361CEC86"/>
    <w:rsid w:val="4464D985"/>
    <w:rsid w:val="457F0E35"/>
    <w:rsid w:val="497D4197"/>
    <w:rsid w:val="4D4CDDD5"/>
    <w:rsid w:val="57370B20"/>
    <w:rsid w:val="57D4F902"/>
    <w:rsid w:val="601F9880"/>
    <w:rsid w:val="65360759"/>
    <w:rsid w:val="67B1AA45"/>
    <w:rsid w:val="6D9E4EAC"/>
    <w:rsid w:val="6EA6D0A2"/>
    <w:rsid w:val="6F36E5AF"/>
    <w:rsid w:val="6FBCF7C6"/>
    <w:rsid w:val="743FA575"/>
    <w:rsid w:val="7840E886"/>
    <w:rsid w:val="7E3B9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280900"/>
  <w15:chartTrackingRefBased/>
  <w15:docId w15:val="{6FB24C22-1F2D-4CC2-B7C3-69424CCA7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A96B65"/>
    <w:pPr>
      <w:spacing w:after="0" w:line="250" w:lineRule="atLeast"/>
      <w:jc w:val="both"/>
    </w:pPr>
    <w:rPr>
      <w:rFonts w:ascii="Myriad Pro" w:hAnsi="Myriad Pro"/>
      <w:sz w:val="20"/>
    </w:rPr>
  </w:style>
  <w:style w:type="paragraph" w:styleId="Naslov1">
    <w:name w:val="heading 1"/>
    <w:basedOn w:val="Navaden"/>
    <w:next w:val="Navaden"/>
    <w:link w:val="Naslov1Znak"/>
    <w:uiPriority w:val="9"/>
    <w:rsid w:val="004063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rsid w:val="004063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aliases w:val="Caption_GT_Naslov grafa"/>
    <w:basedOn w:val="GTBesedilo"/>
    <w:next w:val="Navaden"/>
    <w:unhideWhenUsed/>
    <w:qFormat/>
    <w:rsid w:val="008E369F"/>
    <w:pPr>
      <w:spacing w:line="240" w:lineRule="auto"/>
    </w:pPr>
    <w:rPr>
      <w:b/>
      <w:iCs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8E369F"/>
  </w:style>
  <w:style w:type="character" w:customStyle="1" w:styleId="Naslov1Znak">
    <w:name w:val="Naslov 1 Znak"/>
    <w:basedOn w:val="Privzetapisavaodstavka"/>
    <w:link w:val="Naslov1"/>
    <w:uiPriority w:val="9"/>
    <w:rsid w:val="0040630F"/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customStyle="1" w:styleId="Naslov11">
    <w:name w:val="Naslov 11"/>
    <w:basedOn w:val="Navaden"/>
    <w:link w:val="Naslov1Char"/>
    <w:rsid w:val="00812D81"/>
    <w:pPr>
      <w:spacing w:line="360" w:lineRule="exact"/>
    </w:pPr>
    <w:rPr>
      <w:b/>
      <w:sz w:val="32"/>
      <w:szCs w:val="36"/>
    </w:rPr>
  </w:style>
  <w:style w:type="paragraph" w:customStyle="1" w:styleId="GTNaslov1">
    <w:name w:val="GT_Naslov 1"/>
    <w:basedOn w:val="Naslov1"/>
    <w:link w:val="GTNaslov1Znak"/>
    <w:qFormat/>
    <w:rsid w:val="0040630F"/>
    <w:pPr>
      <w:spacing w:before="0" w:line="240" w:lineRule="auto"/>
    </w:pPr>
    <w:rPr>
      <w:rFonts w:ascii="Myriad Pro" w:hAnsi="Myriad Pro"/>
      <w:b/>
      <w:color w:val="auto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GTNaslovgrafa">
    <w:name w:val="GT_Naslov grafa"/>
    <w:basedOn w:val="Naslov2"/>
    <w:link w:val="GTNaslovgrafaZnak"/>
    <w:rsid w:val="0040630F"/>
    <w:pPr>
      <w:spacing w:before="0" w:line="240" w:lineRule="auto"/>
    </w:pPr>
    <w:rPr>
      <w:rFonts w:ascii="Myriad Pro" w:hAnsi="Myriad Pro"/>
      <w:b/>
      <w:color w:val="auto"/>
      <w:sz w:val="20"/>
    </w:rPr>
  </w:style>
  <w:style w:type="character" w:customStyle="1" w:styleId="GTNaslov1Znak">
    <w:name w:val="GT_Naslov 1 Znak"/>
    <w:basedOn w:val="Privzetapisavaodstavka"/>
    <w:link w:val="GTNaslov1"/>
    <w:rsid w:val="0040630F"/>
    <w:rPr>
      <w:rFonts w:ascii="Myriad Pro" w:eastAsiaTheme="majorEastAsia" w:hAnsi="Myriad Pro" w:cstheme="majorBidi"/>
      <w:b/>
      <w:sz w:val="32"/>
      <w:szCs w:val="36"/>
    </w:rPr>
  </w:style>
  <w:style w:type="character" w:customStyle="1" w:styleId="GTNaslovgrafaZnak">
    <w:name w:val="GT_Naslov grafa Znak"/>
    <w:basedOn w:val="Privzetapisavaodstavka"/>
    <w:link w:val="GTNaslovgrafa"/>
    <w:rsid w:val="0040630F"/>
    <w:rPr>
      <w:rFonts w:ascii="Myriad Pro" w:eastAsiaTheme="majorEastAsia" w:hAnsi="Myriad Pro" w:cstheme="majorBidi"/>
      <w:b/>
      <w:sz w:val="20"/>
      <w:szCs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GTNaslovgrafa"/>
    <w:link w:val="UvodChar"/>
    <w:rsid w:val="00E02749"/>
    <w:pPr>
      <w:spacing w:after="160"/>
    </w:pPr>
  </w:style>
  <w:style w:type="character" w:customStyle="1" w:styleId="UvodChar">
    <w:name w:val="Uvod Char"/>
    <w:basedOn w:val="GTNaslovgrafaZnak"/>
    <w:link w:val="Uvod"/>
    <w:rsid w:val="00E02749"/>
    <w:rPr>
      <w:rFonts w:ascii="Myriad Pro" w:eastAsiaTheme="majorEastAsia" w:hAnsi="Myriad Pro" w:cstheme="majorBidi"/>
      <w:b/>
      <w:sz w:val="21"/>
      <w:szCs w:val="26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GTBesedilo">
    <w:name w:val="GT_Besedilo"/>
    <w:basedOn w:val="Navaden"/>
    <w:link w:val="GTBesediloZnak"/>
    <w:qFormat/>
    <w:rsid w:val="0040630F"/>
  </w:style>
  <w:style w:type="character" w:customStyle="1" w:styleId="GTBesediloZnak">
    <w:name w:val="GT_Besedilo Znak"/>
    <w:basedOn w:val="Privzetapisavaodstavka"/>
    <w:link w:val="GTBesedilo"/>
    <w:rsid w:val="0040630F"/>
    <w:rPr>
      <w:rFonts w:ascii="Myriad Pro" w:hAnsi="Myriad Pro"/>
      <w:sz w:val="2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0630F"/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paragraph" w:styleId="Glava">
    <w:name w:val="header"/>
    <w:basedOn w:val="Navaden"/>
    <w:link w:val="GlavaZnak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4D53"/>
    <w:rPr>
      <w:rFonts w:ascii="Myriad Pro" w:hAnsi="Myriad Pro"/>
      <w:sz w:val="20"/>
    </w:rPr>
  </w:style>
  <w:style w:type="paragraph" w:styleId="Noga">
    <w:name w:val="footer"/>
    <w:basedOn w:val="Navaden"/>
    <w:link w:val="NogaZnak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4D53"/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236CC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36CCC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36CCC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36CC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36CCC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7812A1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GP%20UMAR\Word%20predloge\GT_predloga_SLO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90C8EB5557A449B0BD9B315F6B461A" ma:contentTypeVersion="6" ma:contentTypeDescription="Create a new document." ma:contentTypeScope="" ma:versionID="f7c61b2a6dc7554b3d8b428853812b73">
  <xsd:schema xmlns:xsd="http://www.w3.org/2001/XMLSchema" xmlns:xs="http://www.w3.org/2001/XMLSchema" xmlns:p="http://schemas.microsoft.com/office/2006/metadata/properties" xmlns:ns2="49d731b7-cb5d-4d30-a5aa-8145da9c25d3" targetNamespace="http://schemas.microsoft.com/office/2006/metadata/properties" ma:root="true" ma:fieldsID="6cdc7911b037b39e8ddbe8e8d57e6ffc" ns2:_="">
    <xsd:import namespace="49d731b7-cb5d-4d30-a5aa-8145da9c2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731b7-cb5d-4d30-a5aa-8145da9c2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CF2D7-1180-47D6-A576-F676F59EA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731b7-cb5d-4d30-a5aa-8145da9c2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82AD03-8F8B-4CD4-897A-8CF0F0EE99EA}">
  <ds:schemaRefs>
    <ds:schemaRef ds:uri="http://purl.org/dc/terms/"/>
    <ds:schemaRef ds:uri="49d731b7-cb5d-4d30-a5aa-8145da9c25d3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19BAC88-0DF8-40F2-B167-D44FDBBB61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540BA8-4A26-4B37-ADB0-9877055A0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GT_predloga_SLO</Template>
  <TotalTime>1</TotalTime>
  <Pages>3</Pages>
  <Words>357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Bratuž Ferk</dc:creator>
  <cp:keywords/>
  <dc:description/>
  <cp:lastModifiedBy>Barbara Bratuž Ferk</cp:lastModifiedBy>
  <cp:revision>2</cp:revision>
  <dcterms:created xsi:type="dcterms:W3CDTF">2024-05-13T10:31:00Z</dcterms:created>
  <dcterms:modified xsi:type="dcterms:W3CDTF">2024-05-13T10:31:00Z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0x0101004390C8EB5557A449B0BD9B315F6B461A</vt:lpwstr>
  </property>
</Properties>
</file>